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Uchwała Nr XXX/188/2017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z dnia 29 maja 2017 r.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299D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B7299D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B7299D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B7299D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B7299D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B7299D" w:rsidRPr="00B7299D" w:rsidRDefault="00B7299D" w:rsidP="00B72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B7299D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B7299D" w:rsidRPr="00B7299D" w:rsidRDefault="00B7299D" w:rsidP="00B72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299D" w:rsidRPr="00B7299D" w:rsidRDefault="00B7299D" w:rsidP="00B729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B7299D" w:rsidRPr="00B7299D" w:rsidRDefault="00B7299D" w:rsidP="00B7299D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B7299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B7299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18.175.182,31 zł</w:t>
      </w:r>
      <w:r w:rsidRPr="00B7299D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B7299D" w:rsidRPr="00B7299D" w:rsidRDefault="00B7299D" w:rsidP="00B7299D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729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B7299D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-15.943.084,30 zł</w:t>
      </w:r>
      <w:r w:rsidRPr="00B7299D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B7299D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B7299D" w:rsidRPr="00B7299D" w:rsidRDefault="00B7299D" w:rsidP="00B7299D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299D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B7299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2.232.098,01 zł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299D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B7299D">
        <w:rPr>
          <w:rFonts w:ascii="Times New Roman" w:hAnsi="Times New Roman" w:cs="Times New Roman"/>
          <w:b/>
          <w:bCs/>
          <w:sz w:val="24"/>
          <w:szCs w:val="24"/>
        </w:rPr>
        <w:t>nr  1,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B7299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299D">
        <w:rPr>
          <w:rFonts w:ascii="Times New Roman" w:hAnsi="Times New Roman" w:cs="Times New Roman"/>
          <w:sz w:val="24"/>
          <w:szCs w:val="24"/>
        </w:rPr>
        <w:t xml:space="preserve"> </w:t>
      </w:r>
      <w:r w:rsidRPr="00B7299D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B7299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299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B729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18.376.180,30 zł</w:t>
      </w:r>
      <w:r w:rsidRPr="00B7299D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7299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B7299D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–15.424.854,23zł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299D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B7299D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2.951.326,07 zł.</w:t>
      </w:r>
    </w:p>
    <w:p w:rsidR="00B7299D" w:rsidRPr="00B7299D" w:rsidRDefault="00B7299D" w:rsidP="00B7299D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299D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B7299D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99D" w:rsidRPr="00B7299D" w:rsidRDefault="00B7299D" w:rsidP="00B7299D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374" w:firstLine="334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299D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B7299D" w:rsidRPr="00B7299D" w:rsidRDefault="00B7299D" w:rsidP="00B729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B7299D" w:rsidRPr="00B7299D" w:rsidRDefault="00B7299D" w:rsidP="00B7299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299D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B7299D" w:rsidRDefault="00B7299D" w:rsidP="00B72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7701" w:rsidRPr="00B7299D" w:rsidRDefault="00627701" w:rsidP="00B72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82613" w:rsidRDefault="00627701" w:rsidP="00627701">
      <w:pPr>
        <w:ind w:left="4956" w:firstLine="708"/>
      </w:pPr>
      <w:r>
        <w:t xml:space="preserve">Przewodniczący Rady Gminy </w:t>
      </w:r>
    </w:p>
    <w:p w:rsidR="00627701" w:rsidRDefault="00627701" w:rsidP="00627701">
      <w:pPr>
        <w:ind w:left="4956" w:firstLine="708"/>
      </w:pPr>
      <w:r>
        <w:t xml:space="preserve">     /-/ Bogdan Stryjewski </w:t>
      </w:r>
    </w:p>
    <w:sectPr w:rsidR="00627701" w:rsidSect="00DB6F20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27701">
      <w:pPr>
        <w:spacing w:after="0" w:line="240" w:lineRule="auto"/>
      </w:pPr>
      <w:r>
        <w:separator/>
      </w:r>
    </w:p>
  </w:endnote>
  <w:endnote w:type="continuationSeparator" w:id="0">
    <w:p w:rsidR="00000000" w:rsidRDefault="0062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27701">
      <w:pPr>
        <w:spacing w:after="0" w:line="240" w:lineRule="auto"/>
      </w:pPr>
      <w:r>
        <w:separator/>
      </w:r>
    </w:p>
  </w:footnote>
  <w:footnote w:type="continuationSeparator" w:id="0">
    <w:p w:rsidR="00000000" w:rsidRDefault="00627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F20" w:rsidRDefault="00C9710C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299D"/>
    <w:rsid w:val="00627701"/>
    <w:rsid w:val="00682613"/>
    <w:rsid w:val="00B7299D"/>
    <w:rsid w:val="00C9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75A21D-0F46-45A4-80F3-E4E43504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2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B7299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B7299D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7299D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B7299D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7299D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B7299D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2</cp:revision>
  <dcterms:created xsi:type="dcterms:W3CDTF">2017-05-30T10:54:00Z</dcterms:created>
  <dcterms:modified xsi:type="dcterms:W3CDTF">2017-06-05T08:44:00Z</dcterms:modified>
</cp:coreProperties>
</file>