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25D" w:rsidRPr="002A225D" w:rsidRDefault="002A225D" w:rsidP="002A225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663837-N-2018 z dnia 2018-12-21 r. </w:t>
      </w:r>
    </w:p>
    <w:p w:rsidR="002A225D" w:rsidRPr="002A225D" w:rsidRDefault="002A225D" w:rsidP="002A2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Gminy: ODBIÓR I ZAGOSPODAROWANIE ODPADÓW KOMUNALNYCH OD WŁAŚCICIELI NIERUCHOMOŚCI ZAMIESZKAŁYCH I NIEZAMIESZKAŁYCH Z TERENU GMINY KRZYNOWŁOGA MAŁA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"/>
      </w:tblGrid>
      <w:tr w:rsidR="002A225D" w:rsidRPr="002A225D" w:rsidTr="002A22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25D" w:rsidRPr="002A225D" w:rsidRDefault="002A225D" w:rsidP="002A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2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Podmiot</w:t>
            </w:r>
          </w:p>
        </w:tc>
      </w:tr>
      <w:tr w:rsidR="002A225D" w:rsidRPr="002A225D" w:rsidTr="002A22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25D" w:rsidRPr="002A225D" w:rsidRDefault="002A225D" w:rsidP="002A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2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</w:tc>
      </w:tr>
      <w:tr w:rsidR="002A225D" w:rsidRPr="002A225D" w:rsidTr="002A22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25D" w:rsidRPr="002A225D" w:rsidRDefault="002A225D" w:rsidP="002A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2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</w:tc>
      </w:tr>
    </w:tbl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przypadku przeprowadzania postępowania wspólnie z zamawiającymi z innych państw członkowskich Unii Europejskiej – mające zastosowanie krajowe prawo </w:t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zamówień publicznych: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Gminy, krajowy numer identyfikacyjny 54666700000, ul. ul. Kościelna  3 , 06-316   Krzynowłoga Mała, woj. mazowieckie, państwo Polska, tel. 297 512 720, e-mail referat_org@o2.pl, faks 297 512 725.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www.bip.krzynowlogamala.pl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www.bip.krzynowlogamala.pl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www.bip.krzynowlogamala.pl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2A225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www.bip.krzynowlogamala.pl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www.bip.krzynowlogamala.pl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spellEnd"/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spellEnd"/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Inny sposób: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ODBIÓR I ZAGOSPODAROWANIE ODPADÓW KOMUNALNYCH OD WŁAŚCICIELI NIERUCHOMOŚCI ZAMIESZKAŁYCH I NIEZAMIESZKAŁYCH Z TERENU GMINY KRZYNOWŁOGA MAŁA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IGS.271.6.2018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2A225D" w:rsidRPr="002A225D" w:rsidRDefault="002A225D" w:rsidP="002A22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2A225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 odbiór, transport i zagospodarowanie stałych odpadów komunalnych z nieruchomości, zamieszkałych i niezamieszkałych, położonych na terenie Gminy Krzynowłoga Mała w sposób zgodny z przepisami ustawy z 13 września 1996 roku o utrzymaniu i porządku w gminach (Dz. U. z 2016 r. poz. 250 z </w:t>
      </w:r>
      <w:proofErr w:type="spellStart"/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oraz Uchwałą Nr III/8/2018 Rady Gminy w Krzynowłodze Małej z dnia 4 grudnia 2018 r w sprawie przyjęcia Regulaminu utrzymania czystości i porządku na terenie Gminy Krzynowłoga Mała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90500000-2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2A225D" w:rsidRPr="002A225D" w:rsidTr="002A22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25D" w:rsidRPr="002A225D" w:rsidRDefault="002A225D" w:rsidP="002A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2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Kod CPV</w:t>
            </w:r>
          </w:p>
        </w:tc>
      </w:tr>
      <w:tr w:rsidR="002A225D" w:rsidRPr="002A225D" w:rsidTr="002A22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25D" w:rsidRPr="002A225D" w:rsidRDefault="002A225D" w:rsidP="002A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2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90513107-7</w:t>
            </w:r>
          </w:p>
        </w:tc>
      </w:tr>
      <w:tr w:rsidR="002A225D" w:rsidRPr="002A225D" w:rsidTr="002A22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25D" w:rsidRPr="002A225D" w:rsidRDefault="002A225D" w:rsidP="002A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2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90533000-2</w:t>
            </w:r>
          </w:p>
        </w:tc>
      </w:tr>
      <w:tr w:rsidR="002A225D" w:rsidRPr="002A225D" w:rsidTr="002A22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25D" w:rsidRPr="002A225D" w:rsidRDefault="002A225D" w:rsidP="002A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2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90514000-3</w:t>
            </w:r>
          </w:p>
        </w:tc>
      </w:tr>
      <w:tr w:rsidR="002A225D" w:rsidRPr="002A225D" w:rsidTr="002A22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25D" w:rsidRPr="002A225D" w:rsidRDefault="002A225D" w:rsidP="002A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2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90512000-9</w:t>
            </w:r>
          </w:p>
        </w:tc>
      </w:tr>
    </w:tbl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2A225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2A225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A225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2019-12-31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a) posiada aktualny wpis do rejestru działalności regulowanej prowadzonego przez Wójta Gminy Krzynowłoga Mała w zakresie odbierania odpadów komunalnych od właścicieli nieruchomości; b) posiada zezwolenie na zbieranie odpadów wydane na podstawie przepisu art.41 ustawy z dnia 14 grudnia 2012r. o odpadach (Dz.U. z 2013r. poz.21); c) posiada zezwolenie na transport odpadów lub wpis do rejestru zgodnie z przepisem art. 233 ww. ustawy;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wykaże, że jest ubezpieczony od odpowiedzialności cywilnej w zakresie prowadzonej działalności związanej z przedmiotem zamówienia na kwotę minimum 400 000,00 zł.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Określenie warunków: będzie dysponował na czas realizacji zamówienia: - co najmniej 2 samochodami przystosowanymi do odbierania zmieszanych odpadów komunalnych, - co najmniej 2 samochodami przystosowanymi do odbierania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selektywnie zebranych odpadów komunalnych, - co najmniej 1 pojazdem do odbierania odpadów komunalnych bez funkcji kompaktującej, - pojazdami trwale i czytelnie oznakowanymi w widocznym miejscu nazwą firmy oraz danymi adresowymi i numerem telefonu podmiotu odbierającego odpady komunalne od właścicieli nieruchomości, - pojazdami wyposażonymi w system monitoringu bazującego na systemie pozycjonowania satelitarnego, umożliwiającego trwałe zapisywanie, przechowywanie i odczytywanie danych o położeniu pojazdu i miejscach postoju oraz czujników zapisujących dane o miejscach wyładunku odpadów. b) posiada bazę magazynowo – transportową: - usytuowaną w gminie, z której terenu odbiera te odpady lub w odległości nie większej niż 60 km od granicy tej gminy, - usytuowaną na terenie, do którego posiada tytuł prawny, - wyposażaną w miejsce przeznaczone do parkowania pojazdów, zabezpieczone przed emisją zanieczyszczeń do gruntu, - wyposażaną w miejsce do magazynowania selektywnie zebranych odpadów z grupy odpadów komunalnych, zabezpieczone przed emisją zanieczyszczeń do gruntu oraz zabezpieczone przed działaniem czynników atmosferycznych, - wyposażaną w legalizowaną samochodową wagę najazdową, w przypadku gdy na terenie bazy następuje magazynowanie odpadów, - wyposażoną w urządzenia lub systemy zapewniające zagospodarowanie wód opadowych i ścieków przemysłowych, pochodzących z terenu bazy, - wyposażoną w pomieszczenia socjalne dla pracowników odpowiadające liczbie zatrudnionych osób, - na terenie której znajduje się punkt konserwacji i napraw pojazdów oraz miejsce do mycia i dezynfekcji pojazdów, o ile czynności te nie są wykonywane przez uprawnione podmioty zewnętrzne poza terenem bazy magazynowo - transportowej, zgodnie z Rozporządzeniem Ministra Środowiska z dn. 11.01.2013 r. w sprawie szczegółowych wymagań w zakresie odbierania odpadów komunalnych od właścicieli nieruchomości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</w:t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CELU POTWIERDZENIA OKOLICZNOŚCI, O KTÓRYCH MOWA W ART. 25 UST. 1 PKT 3 USTAWY PZP: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informację z Krajowego Rejestru Karnego w zakresie określonym w art. 24 ust. 1 pkt 13, 14 i 21 ustawy </w:t>
      </w:r>
      <w:proofErr w:type="spellStart"/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wystawiona nie wcześniej niż 6 miesięcy przed upływem terminu składania ofert; zaświadczenie właściwego naczelnika urzędu skarbowego potwierdzające, że wykonawca nie zalega z opłacaniem podatków, wystawione nie wcześniej niż 3 miesiące przed upływem terminu składania ofert lub inny dokument potwierdzający,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 zaświadczenie właściwej terenowej jednostki organizacyjnej Zakładu Ubezpieczeń Społecznych lub Kasy Rolniczego Ubezpieczenia Społecznego albo inny dokument potwierdzający, że wykonawca nie zalega z opłacaniem składek na ubezpieczenia społeczne lub zdrowotne, wystawione nie wcześniej niż 3 miesiące przed upływem terminu składania ofert lub inny dokument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 oświadczenie wykonawcy o braku wydania wobec niego prawomocnego wyroku sądu lub ostatecznej decyzji administracyjnej o zaleganiu z uiszczaniem podatków, opłat lub składek na ubezpieczenia społeczne lub zdrowotne albo - w przypadku wydania takiego wyroku lub decyzji - dokumenty potwierdzające dokonanie płatności tych należności wraz z ewentualnymi odsetkami lub grzywnami lub zawarcie wiążącego porozumienia w sprawie spłat tych należności; oświadczenie wykonawcy o braku orzeczenia wobec niego tytułem środka zapobiegawczego zakazu ubiegania się o zamówienia publiczne; oświadczenie wykonawcy o niezaleganiu z opłacaniem podatków i opłat lokalnych, o których mowa w ustawie z dnia 12 stycznia 1991 r. o podatkach i opłatach lokalnych (Dz. U. z 2016 r. poz. 716); Oświadczenia, o których mowa powyżej, dotyczące wykonawcy, podmiotów udostępniających zasoby oraz podwykonawców składa się w oryginale.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zezwolenie na zbieranie odpadów; zezwolenie na transport odpadów (chyba że Wykonawca posiada wpis do rejestru zgodnie z przepisem art. 233 ustawy o odpadach); dokument potwierdzający, że wykonawca jest ubezpieczony od odpowiedzialności cywilnej w zakresie prowadzonej działalności związanej z przedmiotem zamówienia na sumę gwarancyjną określoną przez zamawiającego; wykaz narzędzi, wyposażenia zakładu lub urządzeń technicznych dostępnych wykonawcy w celu wykonania zamówienia publicznego wraz z informacją o podstawie do dysponowania tymi zasobami;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IV.1) OPIS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internetowej, na której będą zamieszczone dodatkowe informacje dotyczące dynamicznego systemu zakupów: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2A225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1016"/>
      </w:tblGrid>
      <w:tr w:rsidR="002A225D" w:rsidRPr="002A225D" w:rsidTr="002A22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25D" w:rsidRPr="002A225D" w:rsidRDefault="002A225D" w:rsidP="002A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2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25D" w:rsidRPr="002A225D" w:rsidRDefault="002A225D" w:rsidP="002A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2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A225D" w:rsidRPr="002A225D" w:rsidTr="002A22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25D" w:rsidRPr="002A225D" w:rsidRDefault="002A225D" w:rsidP="002A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2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(C)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25D" w:rsidRPr="002A225D" w:rsidRDefault="002A225D" w:rsidP="002A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2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2A225D" w:rsidRPr="002A225D" w:rsidTr="002A22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25D" w:rsidRPr="002A225D" w:rsidRDefault="002A225D" w:rsidP="002A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2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(T)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225D" w:rsidRPr="002A225D" w:rsidRDefault="002A225D" w:rsidP="002A2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2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Minimalne wymagania, które muszą spełniać wszystkie oferty: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 składania wniosków o dopuszczenie do udziału w licytacji elektronicznej: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Wszelkie zmiany i uzupełnienia warunków umowy mogą być dokonywane za zgodą umawiających się stron, wyrażoną na piśmie w formie aneksu pod rygorem nieważności, o ile nie będzie to sprzeczne z ustawą Prawo zamówień publicznych. 2. Zmiana osób wskazanych w § 3 ust. 1 nie wymaga zmiany umowy, wystarczającą formą jest poinformowanie drugiej strony w formie pisemnej o takiej zmianie z podaniem danych nowej osoby. 3. Zmiana lub aktualizacja harmonogramów odbioru odpadów komunalnych nie powodują konieczności sporządzania aneksów do umowy. 4. Strony przewidują możliwości wprowadzenia odpowiedniej zmiany wysokości wynagrodzenia należnego Wykonawcy w przypadku zmiany: 1) stawki podatku od towaru i usług; 2) wysokości minimalnego wynagrodzenia za pracę ustalonego na podstawie aktualnie obowiązujących przepisów o minimalnym wynagrodzeniu za pracę; 3) zasad podlegania ubezpieczeniom społecznym lub ubezpieczeniu zdrowotnemu lub wysokości stawki składki na ubezpieczenia społeczne lub zdrowotne; 4) zmiany stawki odbioru odpadów komunalnych w RIPOK, które uzasadniają wprowadzenie zmian w wartości zamówienia. jeżeli zmiany te będą miały wpływ na koszty wykonania Przedmiotu Umowy przez Wykonawcę. 5. W przypadku zaistnienia przesłanek określonych w ust. 4, Wykonawca będzie uprawniony do złożenia pisemnego wniosku do Zamawiającego o dokonanie zmiany wysokości wynagrodzenia. W pisemnym wniosku Wykonawca zobowiązany jest do przedstawienia wyczerpującego uzasadnienia dla zmiany wynagrodzenia, w tym w szczególności do przedstawienia szczegółowego wyliczenia, z którego będzie wynikać, w jaki sposób i o ile zmiany określone w ust. 4 wpłynęły na zmianę kosztów wykonania Przedmiotu Umowy przez Wykonawcę. Wniosek musi również zawierać określenie kwoty, o jaką ma wzrosnąć wynagrodzenie Wykonawcy. Warunkiem zmiany wynagrodzenia jest wystąpienie Wykonawcy z wnioskiem, o którym mowa powyżej, do 30 dni od daty ogłoszenia zmian, o których mowa w ust. 4 Umowy, pod rygorem utraty prawa dochodzenia roszczeń, a następnie przeprowadzenia negocjacji z Zamawiającym w celu udowodnienia wpływu zmian, o których mowa w ust. 4 Umowy na koszty wykonania Przedmiotu Umowy przez Wykonawcę. 6. W terminie 30 dni od przedłożenia przez Wykonawcę pisemnego wniosku, o którym mowa w ust. 5 niniejszego paragrafu, Zamawiający pisemnie ustosunkuje się do niego, uwzględniając go w całości albo wnosząc swoje zastrzeżenia. W przypadku wniesienia zastrzeżeń przez Zamawiającego, Strony przystąpią do negocjacji zmiany wysokości wynagrodzenia, które powinny się zakończyć w terminie 14 dni od dnia dostarczenia Wykonawcy tych zastrzeżeń. 7. W toku weryfikacji wniosku, o którym mowa w ust. 5, Zamawiający jest uprawniony do wezwania Wykonawcy do złożenia dodatkowych wyjaśnień, kopii dokumentów źródłowych lub wyliczeń, w zakresie niezbędnym do oceny zasadności zmiany wysokości wynagrodzenia. 8. W przypadku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zawarcia aneksu zmieniającego wynagrodzenie należne wykonawcy z uwagi na okoliczności, o których mowa w ust. 4, zmiany obowiązują od dnia wejścia w życie zmian z postanowienia ust. 4. 9. Wykonawca zobowiązany jest do pisemnego powiadamiania Zamawiającego o: 1) zmianie siedziby lub nazwy firmy, 2) zmianie osób reprezentujących, 3) ogłoszeniu upadłości, 4) ogłoszeniu likwidacji, 5) zawieszeniu działalności, 6) wszczęciu postępowania układowego, w którym uczestniczy Wykonawca - w terminie 14 dni od zaistnienia w/w. okoliczności. 10. Zamawiający przewiduje możliwość zmiany umowy w następujących okolicznościach 1) w przypadku gdy nastąpią zmiany treści uchwał podjętych przez Zamawiającego dotyczących realizowanego przedmiotu zamówienia, mające wpływ na jego realizację – umowa podlega zmianie w zakresie, w jakim wymaga dostosowania do powyższych zmian; 2) nastąpią zmiany treści przepisów powszechnie obowiązującego prawa dotyczących realizowanego przedmiotu zamówienia, mające wpływ na jego realizację - umowa podlega zmianie w zakresie, w jakim wymaga dostosowania do powyższych zmian.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2A225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2018-12-31, godzina: 10:00,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22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2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A225D" w:rsidRPr="002A225D" w:rsidRDefault="002A225D" w:rsidP="002A2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25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225D" w:rsidRPr="002A225D" w:rsidRDefault="002A225D" w:rsidP="002A2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225D" w:rsidRPr="002A225D" w:rsidRDefault="002A225D" w:rsidP="002A225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225D" w:rsidRPr="002A225D" w:rsidRDefault="002A225D" w:rsidP="002A225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225D" w:rsidRPr="002A225D" w:rsidTr="002A22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225D" w:rsidRPr="002A225D" w:rsidRDefault="002A225D" w:rsidP="002A225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00048" w:rsidRDefault="002A225D">
      <w:bookmarkStart w:id="0" w:name="_GoBack"/>
      <w:bookmarkEnd w:id="0"/>
    </w:p>
    <w:sectPr w:rsidR="00F00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25D"/>
    <w:rsid w:val="002A225D"/>
    <w:rsid w:val="00AE765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0F45B3-39FA-4BBF-963B-98F0B8C69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3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1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0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4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9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2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0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66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8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2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99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97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2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5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2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99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83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86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05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41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79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6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38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21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28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49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91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75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57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37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32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1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56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73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17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38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27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18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3685</Words>
  <Characters>22111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2018-12-21T11:41:00Z</dcterms:created>
  <dcterms:modified xsi:type="dcterms:W3CDTF">2018-12-21T11:45:00Z</dcterms:modified>
</cp:coreProperties>
</file>