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C58" w:rsidRDefault="00CC5605" w:rsidP="003C2C58">
      <w:pPr>
        <w:shd w:val="clear" w:color="auto" w:fill="FFFFFF"/>
        <w:spacing w:after="280" w:line="240" w:lineRule="auto"/>
        <w:jc w:val="center"/>
        <w:rPr>
          <w:rFonts w:ascii="Arial" w:eastAsia="Times New Roman" w:hAnsi="Arial" w:cs="Arial"/>
          <w:b/>
          <w:bCs/>
          <w:color w:val="272725"/>
        </w:rPr>
      </w:pPr>
      <w:r>
        <w:rPr>
          <w:rFonts w:ascii="Arial" w:eastAsia="Times New Roman" w:hAnsi="Arial" w:cs="Arial"/>
          <w:b/>
          <w:bCs/>
          <w:color w:val="272725"/>
        </w:rPr>
        <w:t>UCHWAŁA Nr VII/32</w:t>
      </w:r>
      <w:r w:rsidR="00C105F7">
        <w:rPr>
          <w:rFonts w:ascii="Arial" w:eastAsia="Times New Roman" w:hAnsi="Arial" w:cs="Arial"/>
          <w:b/>
          <w:bCs/>
          <w:color w:val="272725"/>
        </w:rPr>
        <w:t>/2019</w:t>
      </w:r>
      <w:r w:rsidR="003C2C58">
        <w:rPr>
          <w:rFonts w:ascii="Arial" w:eastAsia="Times New Roman" w:hAnsi="Arial" w:cs="Arial"/>
          <w:b/>
          <w:bCs/>
          <w:color w:val="272725"/>
        </w:rPr>
        <w:br/>
        <w:t>RADY GMINY W KRZYNOWŁODZE MAŁEJ</w:t>
      </w:r>
      <w:r w:rsidR="003C2C58">
        <w:rPr>
          <w:rFonts w:ascii="Arial" w:eastAsia="Times New Roman" w:hAnsi="Arial" w:cs="Arial"/>
          <w:b/>
          <w:bCs/>
          <w:color w:val="272725"/>
        </w:rPr>
        <w:br/>
        <w:t xml:space="preserve">z dnia </w:t>
      </w:r>
      <w:r w:rsidR="000914B2">
        <w:rPr>
          <w:rFonts w:ascii="Arial" w:eastAsia="Times New Roman" w:hAnsi="Arial" w:cs="Arial"/>
          <w:b/>
          <w:bCs/>
          <w:color w:val="272725"/>
        </w:rPr>
        <w:t>25 lutego 2019</w:t>
      </w:r>
      <w:r w:rsidR="003C2C58">
        <w:rPr>
          <w:rFonts w:ascii="Arial" w:eastAsia="Times New Roman" w:hAnsi="Arial" w:cs="Arial"/>
          <w:b/>
          <w:bCs/>
          <w:color w:val="272725"/>
        </w:rPr>
        <w:t xml:space="preserve"> roku</w:t>
      </w:r>
    </w:p>
    <w:p w:rsidR="003C2C58" w:rsidRDefault="003C2C58" w:rsidP="003C2C58">
      <w:pPr>
        <w:shd w:val="clear" w:color="auto" w:fill="FFFFFF"/>
        <w:spacing w:before="280" w:after="280" w:line="240" w:lineRule="auto"/>
        <w:jc w:val="center"/>
        <w:rPr>
          <w:rFonts w:ascii="Arial" w:eastAsia="Times New Roman" w:hAnsi="Arial" w:cs="Arial"/>
          <w:b/>
          <w:bCs/>
          <w:color w:val="272725"/>
        </w:rPr>
      </w:pPr>
      <w:r>
        <w:rPr>
          <w:rFonts w:ascii="Arial" w:eastAsia="Times New Roman" w:hAnsi="Arial" w:cs="Arial"/>
          <w:b/>
          <w:bCs/>
          <w:color w:val="272725"/>
        </w:rPr>
        <w:t>w sprawie wysokości diet oraz sposobu ustalenia należności z tytułu zwrotu kosztów podróży służbowych radnych Rady Gminy w Krzynowłodze Małej</w:t>
      </w:r>
    </w:p>
    <w:p w:rsidR="003C2C58" w:rsidRDefault="003C2C58" w:rsidP="003C2C58">
      <w:pPr>
        <w:spacing w:after="0" w:line="240" w:lineRule="auto"/>
        <w:rPr>
          <w:rFonts w:ascii="Arial" w:eastAsia="Times New Roman" w:hAnsi="Arial" w:cs="Arial"/>
          <w:color w:val="272725"/>
        </w:rPr>
      </w:pPr>
      <w:r>
        <w:rPr>
          <w:rFonts w:ascii="Arial" w:eastAsia="Times New Roman" w:hAnsi="Arial" w:cs="Arial"/>
          <w:color w:val="272725"/>
        </w:rPr>
        <w:br/>
      </w:r>
    </w:p>
    <w:p w:rsidR="003C2C58" w:rsidRDefault="003C2C58" w:rsidP="003C2C58">
      <w:pPr>
        <w:spacing w:after="0" w:line="240" w:lineRule="auto"/>
        <w:ind w:firstLine="708"/>
        <w:jc w:val="both"/>
        <w:rPr>
          <w:rFonts w:ascii="Arial" w:eastAsia="Times New Roman" w:hAnsi="Arial" w:cs="Arial"/>
          <w:b/>
          <w:bCs/>
          <w:color w:val="272725"/>
        </w:rPr>
      </w:pPr>
      <w:r>
        <w:rPr>
          <w:rFonts w:ascii="Arial" w:eastAsia="Times New Roman" w:hAnsi="Arial" w:cs="Arial"/>
          <w:color w:val="272725"/>
        </w:rPr>
        <w:t xml:space="preserve">Na podstawie art. 25 ust. 4, </w:t>
      </w:r>
      <w:r w:rsidR="000914B2">
        <w:rPr>
          <w:rFonts w:ascii="Arial" w:eastAsia="Times New Roman" w:hAnsi="Arial" w:cs="Arial"/>
          <w:color w:val="272725"/>
        </w:rPr>
        <w:t>6</w:t>
      </w:r>
      <w:r>
        <w:rPr>
          <w:rFonts w:ascii="Arial" w:eastAsia="Times New Roman" w:hAnsi="Arial" w:cs="Arial"/>
          <w:color w:val="272725"/>
        </w:rPr>
        <w:t xml:space="preserve"> i 8 ustawy z dnia 8 marca 1990 r., o samorządzie gminnym (Dz. U. z 2018 r. poz. 994, 1000,1349,1432</w:t>
      </w:r>
      <w:r w:rsidR="004E6F9F">
        <w:rPr>
          <w:rFonts w:ascii="Arial" w:eastAsia="Times New Roman" w:hAnsi="Arial" w:cs="Arial"/>
          <w:color w:val="272725"/>
        </w:rPr>
        <w:t xml:space="preserve"> oraz z 2019 r. poz. 2500), ustawy</w:t>
      </w:r>
      <w:r>
        <w:rPr>
          <w:rFonts w:ascii="Arial" w:eastAsia="Times New Roman" w:hAnsi="Arial" w:cs="Arial"/>
          <w:color w:val="272725"/>
        </w:rPr>
        <w:t xml:space="preserve"> z dnia 23 grudnia 1999 r. o kształtowaniu wynagrodzeń w państwowej sferze budżetowej oraz o zmianie niektórych ustaw (Dz. U. z 2018</w:t>
      </w:r>
      <w:r w:rsidR="004E6F9F">
        <w:rPr>
          <w:rFonts w:ascii="Arial" w:eastAsia="Times New Roman" w:hAnsi="Arial" w:cs="Arial"/>
          <w:color w:val="272725"/>
        </w:rPr>
        <w:t xml:space="preserve"> poz. 2288 oraz z 2019 r. poz. 912), rozporządzenia</w:t>
      </w:r>
      <w:r>
        <w:rPr>
          <w:rFonts w:ascii="Arial" w:eastAsia="Times New Roman" w:hAnsi="Arial" w:cs="Arial"/>
          <w:color w:val="272725"/>
        </w:rPr>
        <w:t xml:space="preserve"> Rady Ministrów z dnia 26 lipca 2000 r. w sprawie maksymalnej wysokości diet przysługujących radnemu gminy (Dz. U. z 2000 r. Nr 61, poz. 710) oraz rozporządzeniem Ministra Spraw Wewnętrznych i Administracji z dnia 31 lipca 2000 r. w sprawie sposobu ustalania należności z tytułu zwrotu kosztów podróży służbowych radnych gminy (Dz. U. z 2000r, Nr 66, poz. 800, z 2002 r. Nr 14 poz. 138, z 2003 r. Nr 33 poz. 280.) </w:t>
      </w:r>
      <w:r>
        <w:rPr>
          <w:rFonts w:ascii="Arial" w:eastAsia="Times New Roman" w:hAnsi="Arial" w:cs="Arial"/>
          <w:b/>
          <w:bCs/>
          <w:color w:val="272725"/>
        </w:rPr>
        <w:t>Rada Gminy w Krzynowłodze Małej uchwala, co następuje:</w:t>
      </w:r>
    </w:p>
    <w:p w:rsidR="003C2C58" w:rsidRPr="00342F91" w:rsidRDefault="003C2C58" w:rsidP="00342F91">
      <w:pPr>
        <w:shd w:val="clear" w:color="auto" w:fill="FFFFFF"/>
        <w:spacing w:before="280" w:after="280" w:line="240" w:lineRule="auto"/>
        <w:jc w:val="both"/>
        <w:rPr>
          <w:rFonts w:ascii="Arial" w:eastAsia="Times New Roman" w:hAnsi="Arial" w:cs="Arial"/>
          <w:b/>
          <w:bCs/>
          <w:color w:val="272725"/>
        </w:rPr>
      </w:pPr>
      <w:r>
        <w:rPr>
          <w:rFonts w:ascii="Arial" w:eastAsia="Times New Roman" w:hAnsi="Arial" w:cs="Arial"/>
          <w:color w:val="272725"/>
        </w:rPr>
        <w:t> </w:t>
      </w:r>
      <w:r>
        <w:rPr>
          <w:rFonts w:ascii="Arial" w:eastAsia="Times New Roman" w:hAnsi="Arial" w:cs="Arial"/>
          <w:b/>
          <w:bCs/>
          <w:color w:val="272725"/>
        </w:rPr>
        <w:t>§ 1.</w:t>
      </w:r>
      <w:r w:rsidR="00342F91">
        <w:rPr>
          <w:rFonts w:ascii="Arial" w:eastAsia="Times New Roman" w:hAnsi="Arial" w:cs="Arial"/>
          <w:b/>
          <w:bCs/>
          <w:color w:val="272725"/>
        </w:rPr>
        <w:t xml:space="preserve"> </w:t>
      </w:r>
      <w:r>
        <w:rPr>
          <w:rFonts w:ascii="Arial" w:eastAsia="Times New Roman" w:hAnsi="Arial" w:cs="Arial"/>
          <w:color w:val="272725"/>
        </w:rPr>
        <w:t xml:space="preserve">Podstawę do ustalenia wysokości diety stanowi półtorakrotność kwoty bazowej określonej na podstawie przepisów ustawy z dnia 23 grudnia 1999 r. o kształtowaniu wynagrodzeń w państwowej sferze budżetowej oraz o zmianie niektórych ustaw (Dz. U. z 2018 poz. 2288.),w ustawie budżetowej na dany rok dla osób zajmujących kierownicze stanowiska państwowe. </w:t>
      </w:r>
    </w:p>
    <w:p w:rsidR="003C2C58" w:rsidRDefault="003C2C58" w:rsidP="00342F91">
      <w:pPr>
        <w:shd w:val="clear" w:color="auto" w:fill="FFFFFF"/>
        <w:spacing w:before="280" w:after="280" w:line="240" w:lineRule="auto"/>
        <w:jc w:val="both"/>
        <w:rPr>
          <w:rFonts w:ascii="Arial" w:eastAsia="Times New Roman" w:hAnsi="Arial" w:cs="Arial"/>
          <w:b/>
          <w:bCs/>
          <w:color w:val="272725"/>
        </w:rPr>
      </w:pPr>
      <w:r>
        <w:rPr>
          <w:rFonts w:ascii="Arial" w:eastAsia="Times New Roman" w:hAnsi="Arial" w:cs="Arial"/>
          <w:b/>
          <w:bCs/>
          <w:color w:val="272725"/>
        </w:rPr>
        <w:t>§ 2.</w:t>
      </w:r>
    </w:p>
    <w:p w:rsidR="003C2C58" w:rsidRDefault="003C2C58" w:rsidP="00342F91">
      <w:pPr>
        <w:shd w:val="clear" w:color="auto" w:fill="FFFFFF"/>
        <w:spacing w:before="280" w:after="280" w:line="240" w:lineRule="auto"/>
        <w:jc w:val="both"/>
        <w:rPr>
          <w:rFonts w:ascii="Arial" w:eastAsia="Times New Roman" w:hAnsi="Arial" w:cs="Arial"/>
          <w:color w:val="272725"/>
        </w:rPr>
      </w:pPr>
      <w:r>
        <w:rPr>
          <w:rFonts w:ascii="Arial" w:eastAsia="Times New Roman" w:hAnsi="Arial" w:cs="Arial"/>
          <w:color w:val="272725"/>
        </w:rPr>
        <w:t>1. Radnym Rady Gminy w Krzynowłodze Małej przysługują diety w następujących wysokościach:</w:t>
      </w:r>
    </w:p>
    <w:p w:rsidR="003C2C58" w:rsidRDefault="003C2C58" w:rsidP="00342F91">
      <w:pPr>
        <w:numPr>
          <w:ilvl w:val="0"/>
          <w:numId w:val="1"/>
        </w:numPr>
        <w:shd w:val="clear" w:color="auto" w:fill="FFFFFF"/>
        <w:spacing w:before="280" w:after="0" w:line="240" w:lineRule="auto"/>
        <w:jc w:val="both"/>
        <w:rPr>
          <w:rFonts w:ascii="Arial" w:eastAsia="Times New Roman" w:hAnsi="Arial" w:cs="Arial"/>
          <w:color w:val="272725"/>
        </w:rPr>
      </w:pPr>
      <w:r>
        <w:rPr>
          <w:rFonts w:ascii="Arial" w:eastAsia="Times New Roman" w:hAnsi="Arial" w:cs="Arial"/>
          <w:color w:val="272725"/>
        </w:rPr>
        <w:t xml:space="preserve">Przewodniczącemu  Rady Gminy –  dieta  miesięczna  w  wysokości </w:t>
      </w:r>
      <w:r>
        <w:rPr>
          <w:rFonts w:ascii="Arial" w:eastAsia="Times New Roman" w:hAnsi="Arial" w:cs="Arial"/>
          <w:b/>
          <w:color w:val="272725"/>
        </w:rPr>
        <w:t>48</w:t>
      </w:r>
      <w:r>
        <w:rPr>
          <w:rFonts w:ascii="Arial" w:eastAsia="Times New Roman" w:hAnsi="Arial" w:cs="Arial"/>
          <w:b/>
          <w:bCs/>
          <w:color w:val="272725"/>
        </w:rPr>
        <w:t xml:space="preserve"> % </w:t>
      </w:r>
      <w:r>
        <w:rPr>
          <w:rFonts w:ascii="Arial" w:eastAsia="Times New Roman" w:hAnsi="Arial" w:cs="Arial"/>
          <w:color w:val="272725"/>
        </w:rPr>
        <w:t>podstawy określonej w § 1,</w:t>
      </w:r>
    </w:p>
    <w:p w:rsidR="003C2C58" w:rsidRDefault="004E6F9F" w:rsidP="00342F91">
      <w:pPr>
        <w:numPr>
          <w:ilvl w:val="0"/>
          <w:numId w:val="1"/>
        </w:numPr>
        <w:shd w:val="clear" w:color="auto" w:fill="FFFFFF"/>
        <w:spacing w:after="280" w:line="240" w:lineRule="auto"/>
        <w:jc w:val="both"/>
        <w:rPr>
          <w:rFonts w:ascii="Arial" w:eastAsia="Times New Roman" w:hAnsi="Arial" w:cs="Arial"/>
          <w:color w:val="272725"/>
        </w:rPr>
      </w:pPr>
      <w:r>
        <w:rPr>
          <w:rFonts w:ascii="Arial" w:eastAsia="Times New Roman" w:hAnsi="Arial" w:cs="Arial"/>
          <w:color w:val="272725"/>
        </w:rPr>
        <w:t>Radnym Rady Gminy –</w:t>
      </w:r>
      <w:r w:rsidR="003C2C58">
        <w:rPr>
          <w:rFonts w:ascii="Arial" w:eastAsia="Times New Roman" w:hAnsi="Arial" w:cs="Arial"/>
          <w:color w:val="272725"/>
        </w:rPr>
        <w:t xml:space="preserve"> dieta miesięczna w wysokości</w:t>
      </w:r>
      <w:r w:rsidR="003C2C58">
        <w:rPr>
          <w:rFonts w:ascii="Arial" w:eastAsia="Times New Roman" w:hAnsi="Arial" w:cs="Arial"/>
          <w:b/>
          <w:bCs/>
          <w:color w:val="272725"/>
        </w:rPr>
        <w:t xml:space="preserve"> 22 % </w:t>
      </w:r>
      <w:r w:rsidR="003C2C58">
        <w:rPr>
          <w:rFonts w:ascii="Arial" w:eastAsia="Times New Roman" w:hAnsi="Arial" w:cs="Arial"/>
          <w:color w:val="272725"/>
        </w:rPr>
        <w:t>podstawy określonej w</w:t>
      </w:r>
      <w:r w:rsidR="00C70192">
        <w:rPr>
          <w:rFonts w:ascii="Arial" w:eastAsia="Times New Roman" w:hAnsi="Arial" w:cs="Arial"/>
          <w:color w:val="272725"/>
        </w:rPr>
        <w:t> §</w:t>
      </w:r>
      <w:r w:rsidR="003C2C58">
        <w:rPr>
          <w:rFonts w:ascii="Arial" w:eastAsia="Times New Roman" w:hAnsi="Arial" w:cs="Arial"/>
          <w:color w:val="272725"/>
        </w:rPr>
        <w:t>1,</w:t>
      </w:r>
    </w:p>
    <w:p w:rsidR="003C2C58" w:rsidRDefault="003C2C58" w:rsidP="00342F91">
      <w:pPr>
        <w:shd w:val="clear" w:color="auto" w:fill="FFFFFF"/>
        <w:spacing w:before="280" w:after="280" w:line="240" w:lineRule="auto"/>
        <w:jc w:val="both"/>
        <w:rPr>
          <w:rFonts w:ascii="Arial" w:eastAsia="Times New Roman" w:hAnsi="Arial" w:cs="Arial"/>
          <w:color w:val="272725"/>
        </w:rPr>
      </w:pPr>
      <w:r>
        <w:rPr>
          <w:rFonts w:ascii="Arial" w:eastAsia="Times New Roman" w:hAnsi="Arial" w:cs="Arial"/>
          <w:color w:val="272725"/>
        </w:rPr>
        <w:t>2. Wysokość diety ustala się zaokrąglając wyliczoną kwotę do pełnych złotych.</w:t>
      </w:r>
    </w:p>
    <w:p w:rsidR="003C2C58" w:rsidRDefault="003C2C58" w:rsidP="00342F91">
      <w:pPr>
        <w:shd w:val="clear" w:color="auto" w:fill="FFFFFF"/>
        <w:spacing w:before="280" w:after="280" w:line="240" w:lineRule="auto"/>
        <w:jc w:val="both"/>
        <w:rPr>
          <w:rFonts w:ascii="Arial" w:eastAsia="Times New Roman" w:hAnsi="Arial" w:cs="Arial"/>
          <w:b/>
          <w:bCs/>
          <w:color w:val="272725"/>
        </w:rPr>
      </w:pPr>
      <w:r>
        <w:rPr>
          <w:rFonts w:ascii="Arial" w:eastAsia="Times New Roman" w:hAnsi="Arial" w:cs="Arial"/>
          <w:color w:val="272725"/>
        </w:rPr>
        <w:t> </w:t>
      </w:r>
      <w:r>
        <w:rPr>
          <w:rFonts w:ascii="Arial" w:eastAsia="Times New Roman" w:hAnsi="Arial" w:cs="Arial"/>
          <w:b/>
          <w:bCs/>
          <w:color w:val="272725"/>
        </w:rPr>
        <w:t>§ 3.</w:t>
      </w:r>
    </w:p>
    <w:p w:rsidR="003C2C58" w:rsidRDefault="0015535F" w:rsidP="00342F91">
      <w:pPr>
        <w:numPr>
          <w:ilvl w:val="0"/>
          <w:numId w:val="2"/>
        </w:numPr>
        <w:shd w:val="clear" w:color="auto" w:fill="FFFFFF"/>
        <w:spacing w:before="280" w:after="0" w:line="240" w:lineRule="auto"/>
        <w:jc w:val="both"/>
        <w:rPr>
          <w:rFonts w:ascii="Arial" w:eastAsia="Times New Roman" w:hAnsi="Arial" w:cs="Arial"/>
          <w:color w:val="272725"/>
        </w:rPr>
      </w:pPr>
      <w:r>
        <w:rPr>
          <w:rFonts w:ascii="Arial" w:eastAsia="Times New Roman" w:hAnsi="Arial" w:cs="Arial"/>
          <w:color w:val="272725"/>
        </w:rPr>
        <w:t>Wysokości diet</w:t>
      </w:r>
      <w:r w:rsidR="008032C0">
        <w:rPr>
          <w:rFonts w:ascii="Arial" w:eastAsia="Times New Roman" w:hAnsi="Arial" w:cs="Arial"/>
          <w:color w:val="272725"/>
        </w:rPr>
        <w:t xml:space="preserve"> </w:t>
      </w:r>
      <w:r w:rsidR="00CC5480">
        <w:rPr>
          <w:rFonts w:ascii="Arial" w:eastAsia="Times New Roman" w:hAnsi="Arial" w:cs="Arial"/>
          <w:color w:val="272725"/>
        </w:rPr>
        <w:t>o któr</w:t>
      </w:r>
      <w:r w:rsidR="008032C0">
        <w:rPr>
          <w:rFonts w:ascii="Arial" w:eastAsia="Times New Roman" w:hAnsi="Arial" w:cs="Arial"/>
          <w:color w:val="272725"/>
        </w:rPr>
        <w:t>ych</w:t>
      </w:r>
      <w:r w:rsidR="00FE2644">
        <w:rPr>
          <w:rFonts w:ascii="Arial" w:eastAsia="Times New Roman" w:hAnsi="Arial" w:cs="Arial"/>
          <w:color w:val="272725"/>
        </w:rPr>
        <w:t xml:space="preserve"> mowa w </w:t>
      </w:r>
      <w:r w:rsidR="00FE2644" w:rsidRPr="00FE2644">
        <w:rPr>
          <w:rFonts w:ascii="Arial" w:eastAsia="Times New Roman" w:hAnsi="Arial" w:cs="Arial"/>
          <w:color w:val="272725"/>
        </w:rPr>
        <w:t>§ 2</w:t>
      </w:r>
      <w:r w:rsidR="00CC5480">
        <w:rPr>
          <w:rFonts w:ascii="Arial" w:eastAsia="Times New Roman" w:hAnsi="Arial" w:cs="Arial"/>
          <w:color w:val="272725"/>
        </w:rPr>
        <w:t xml:space="preserve"> ust</w:t>
      </w:r>
      <w:r w:rsidR="00B0499F">
        <w:rPr>
          <w:rFonts w:ascii="Arial" w:eastAsia="Times New Roman" w:hAnsi="Arial" w:cs="Arial"/>
          <w:color w:val="272725"/>
        </w:rPr>
        <w:t xml:space="preserve"> 1</w:t>
      </w:r>
      <w:r w:rsidR="00FE2644">
        <w:rPr>
          <w:rFonts w:ascii="Arial" w:eastAsia="Times New Roman" w:hAnsi="Arial" w:cs="Arial"/>
          <w:color w:val="272725"/>
        </w:rPr>
        <w:t xml:space="preserve"> ulega</w:t>
      </w:r>
      <w:r w:rsidR="008032C0">
        <w:rPr>
          <w:rFonts w:ascii="Arial" w:eastAsia="Times New Roman" w:hAnsi="Arial" w:cs="Arial"/>
          <w:color w:val="272725"/>
        </w:rPr>
        <w:t>ją</w:t>
      </w:r>
      <w:r w:rsidR="00FE2644">
        <w:rPr>
          <w:rFonts w:ascii="Arial" w:eastAsia="Times New Roman" w:hAnsi="Arial" w:cs="Arial"/>
          <w:color w:val="272725"/>
        </w:rPr>
        <w:t xml:space="preserve"> obniżeniu proporcjonalnie z</w:t>
      </w:r>
      <w:r w:rsidR="008032C0">
        <w:rPr>
          <w:rFonts w:ascii="Arial" w:eastAsia="Times New Roman" w:hAnsi="Arial" w:cs="Arial"/>
          <w:color w:val="272725"/>
        </w:rPr>
        <w:t>a każdą nieobecność radnego</w:t>
      </w:r>
      <w:r w:rsidR="003C2C58">
        <w:rPr>
          <w:rFonts w:ascii="Arial" w:eastAsia="Times New Roman" w:hAnsi="Arial" w:cs="Arial"/>
          <w:color w:val="272725"/>
        </w:rPr>
        <w:t xml:space="preserve"> na Sesji Rady lub posiedzeniu Komisji</w:t>
      </w:r>
      <w:r w:rsidR="00FE2644">
        <w:rPr>
          <w:rFonts w:ascii="Arial" w:eastAsia="Times New Roman" w:hAnsi="Arial" w:cs="Arial"/>
          <w:color w:val="272725"/>
        </w:rPr>
        <w:t xml:space="preserve"> które odbyły się w ciągu miesiąca</w:t>
      </w:r>
      <w:r w:rsidR="003C2C58">
        <w:rPr>
          <w:rFonts w:ascii="Arial" w:eastAsia="Times New Roman" w:hAnsi="Arial" w:cs="Arial"/>
          <w:color w:val="272725"/>
        </w:rPr>
        <w:t>, z wyjątk</w:t>
      </w:r>
      <w:r w:rsidR="008032C0">
        <w:rPr>
          <w:rFonts w:ascii="Arial" w:eastAsia="Times New Roman" w:hAnsi="Arial" w:cs="Arial"/>
          <w:color w:val="272725"/>
        </w:rPr>
        <w:t>iem sytuacji delegowania radnego</w:t>
      </w:r>
      <w:r w:rsidR="003C2C58">
        <w:rPr>
          <w:rFonts w:ascii="Arial" w:eastAsia="Times New Roman" w:hAnsi="Arial" w:cs="Arial"/>
          <w:color w:val="272725"/>
        </w:rPr>
        <w:t xml:space="preserve"> przez Przewodniczącego Rady do innej formy działalności na rzecz gminy. </w:t>
      </w:r>
    </w:p>
    <w:p w:rsidR="003C2C58" w:rsidRDefault="008032C0" w:rsidP="00342F9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72725"/>
        </w:rPr>
      </w:pPr>
      <w:r>
        <w:rPr>
          <w:rFonts w:ascii="Arial" w:eastAsia="Times New Roman" w:hAnsi="Arial" w:cs="Arial"/>
          <w:color w:val="272725"/>
        </w:rPr>
        <w:t>Diety o których mowa w § 2 ust</w:t>
      </w:r>
      <w:r w:rsidR="003C2C58">
        <w:rPr>
          <w:rFonts w:ascii="Arial" w:eastAsia="Times New Roman" w:hAnsi="Arial" w:cs="Arial"/>
          <w:color w:val="272725"/>
        </w:rPr>
        <w:t>.1 nie przysługują w przypadku, gdy w ciągu miesiąca Radny nie uczestniczy w pracach organów statutowych.</w:t>
      </w:r>
    </w:p>
    <w:p w:rsidR="003C2C58" w:rsidRDefault="003C2C58" w:rsidP="00342F9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72725"/>
        </w:rPr>
      </w:pPr>
      <w:r>
        <w:rPr>
          <w:rFonts w:ascii="Arial" w:eastAsia="Times New Roman" w:hAnsi="Arial" w:cs="Arial"/>
          <w:color w:val="272725"/>
        </w:rPr>
        <w:t>Diety za każdy miesiąc kalendarzowy są wypłacane radnemu przelewem na wskazany przez niego rachunek bankowy, w terminie do 10 dnia następnego miesiąca.</w:t>
      </w:r>
    </w:p>
    <w:p w:rsidR="003C2C58" w:rsidRDefault="00FE2644" w:rsidP="00342F91">
      <w:pPr>
        <w:numPr>
          <w:ilvl w:val="0"/>
          <w:numId w:val="2"/>
        </w:numPr>
        <w:shd w:val="clear" w:color="auto" w:fill="FFFFFF"/>
        <w:spacing w:after="280" w:line="240" w:lineRule="auto"/>
        <w:jc w:val="both"/>
        <w:rPr>
          <w:rFonts w:ascii="Arial" w:eastAsia="Times New Roman" w:hAnsi="Arial" w:cs="Arial"/>
          <w:color w:val="272725"/>
        </w:rPr>
      </w:pPr>
      <w:r>
        <w:rPr>
          <w:rFonts w:ascii="Arial" w:eastAsia="Times New Roman" w:hAnsi="Arial" w:cs="Arial"/>
          <w:color w:val="272725"/>
        </w:rPr>
        <w:t xml:space="preserve">Podstawę do wypłacenia diet stanowi </w:t>
      </w:r>
      <w:r w:rsidR="008032C0">
        <w:rPr>
          <w:rFonts w:ascii="Arial" w:eastAsia="Times New Roman" w:hAnsi="Arial" w:cs="Arial"/>
          <w:color w:val="272725"/>
        </w:rPr>
        <w:t xml:space="preserve">lista obecności </w:t>
      </w:r>
      <w:r>
        <w:rPr>
          <w:rFonts w:ascii="Arial" w:eastAsia="Times New Roman" w:hAnsi="Arial" w:cs="Arial"/>
          <w:color w:val="272725"/>
        </w:rPr>
        <w:t>podpis</w:t>
      </w:r>
      <w:r w:rsidR="008032C0">
        <w:rPr>
          <w:rFonts w:ascii="Arial" w:eastAsia="Times New Roman" w:hAnsi="Arial" w:cs="Arial"/>
          <w:color w:val="272725"/>
        </w:rPr>
        <w:t>ana przez</w:t>
      </w:r>
      <w:r>
        <w:rPr>
          <w:rFonts w:ascii="Arial" w:eastAsia="Times New Roman" w:hAnsi="Arial" w:cs="Arial"/>
          <w:color w:val="272725"/>
        </w:rPr>
        <w:t xml:space="preserve"> przewodniczącego Rady Gminy </w:t>
      </w:r>
      <w:r w:rsidR="008032C0">
        <w:rPr>
          <w:rFonts w:ascii="Arial" w:eastAsia="Times New Roman" w:hAnsi="Arial" w:cs="Arial"/>
          <w:color w:val="272725"/>
        </w:rPr>
        <w:t xml:space="preserve">lub Przewodniczącego Komisji. </w:t>
      </w:r>
      <w:r>
        <w:rPr>
          <w:rFonts w:ascii="Arial" w:eastAsia="Times New Roman" w:hAnsi="Arial" w:cs="Arial"/>
          <w:color w:val="272725"/>
        </w:rPr>
        <w:t xml:space="preserve"> </w:t>
      </w:r>
    </w:p>
    <w:p w:rsidR="008032C0" w:rsidRDefault="008032C0" w:rsidP="00342F91">
      <w:pPr>
        <w:shd w:val="clear" w:color="auto" w:fill="FFFFFF"/>
        <w:spacing w:before="280" w:after="280" w:line="240" w:lineRule="auto"/>
        <w:jc w:val="both"/>
        <w:rPr>
          <w:rFonts w:ascii="Arial" w:eastAsia="Times New Roman" w:hAnsi="Arial" w:cs="Arial"/>
          <w:b/>
          <w:bCs/>
          <w:color w:val="272725"/>
        </w:rPr>
      </w:pPr>
    </w:p>
    <w:p w:rsidR="008032C0" w:rsidRDefault="008032C0" w:rsidP="00342F91">
      <w:pPr>
        <w:shd w:val="clear" w:color="auto" w:fill="FFFFFF"/>
        <w:spacing w:before="280" w:after="280" w:line="240" w:lineRule="auto"/>
        <w:jc w:val="both"/>
        <w:rPr>
          <w:rFonts w:ascii="Arial" w:eastAsia="Times New Roman" w:hAnsi="Arial" w:cs="Arial"/>
          <w:b/>
          <w:bCs/>
          <w:color w:val="272725"/>
        </w:rPr>
      </w:pPr>
    </w:p>
    <w:p w:rsidR="003C2C58" w:rsidRPr="00342F91" w:rsidRDefault="003C2C58" w:rsidP="00342F91">
      <w:pPr>
        <w:shd w:val="clear" w:color="auto" w:fill="FFFFFF"/>
        <w:spacing w:before="280" w:after="280" w:line="240" w:lineRule="auto"/>
        <w:jc w:val="both"/>
        <w:rPr>
          <w:rFonts w:ascii="Arial" w:eastAsia="Times New Roman" w:hAnsi="Arial" w:cs="Arial"/>
          <w:b/>
          <w:bCs/>
          <w:color w:val="272725"/>
        </w:rPr>
      </w:pPr>
      <w:r>
        <w:rPr>
          <w:rFonts w:ascii="Arial" w:eastAsia="Times New Roman" w:hAnsi="Arial" w:cs="Arial"/>
          <w:b/>
          <w:bCs/>
          <w:color w:val="272725"/>
        </w:rPr>
        <w:lastRenderedPageBreak/>
        <w:t>§ 4.</w:t>
      </w:r>
      <w:r w:rsidR="00342F91">
        <w:rPr>
          <w:rFonts w:ascii="Arial" w:eastAsia="Times New Roman" w:hAnsi="Arial" w:cs="Arial"/>
          <w:b/>
          <w:bCs/>
          <w:color w:val="272725"/>
        </w:rPr>
        <w:t xml:space="preserve"> </w:t>
      </w:r>
      <w:r>
        <w:rPr>
          <w:rFonts w:ascii="Arial" w:eastAsia="Times New Roman" w:hAnsi="Arial" w:cs="Arial"/>
          <w:color w:val="272725"/>
        </w:rPr>
        <w:t>Radnym przysługuje zwrot kosztów podróży służbowych związanych z pełnieniem mandatu na zasadach określonych w rozporządzeniu Ministra Spraw Wewnętrznych i Administracji z dnia 31 lipca 2000 r. w sprawie sposobu ustalenia należności z tytułu zwrotu kosztów podróży służbowych radnych gminy (Dz. U. z 2000r, Nr 66, poz. 800, z 2002 r. Nr 14 poz. 138, z 2003 r. Nr 33 poz. 280).</w:t>
      </w:r>
    </w:p>
    <w:p w:rsidR="003C2C58" w:rsidRPr="00342F91" w:rsidRDefault="003C2C58" w:rsidP="00342F91">
      <w:pPr>
        <w:shd w:val="clear" w:color="auto" w:fill="FFFFFF"/>
        <w:spacing w:before="280" w:after="280" w:line="240" w:lineRule="auto"/>
        <w:jc w:val="both"/>
        <w:rPr>
          <w:rFonts w:ascii="Arial" w:eastAsia="Times New Roman" w:hAnsi="Arial" w:cs="Arial"/>
          <w:b/>
          <w:bCs/>
          <w:color w:val="272725"/>
        </w:rPr>
      </w:pPr>
      <w:r>
        <w:rPr>
          <w:rFonts w:ascii="Arial" w:eastAsia="Times New Roman" w:hAnsi="Arial" w:cs="Arial"/>
          <w:b/>
          <w:bCs/>
          <w:color w:val="272725"/>
        </w:rPr>
        <w:t>§ 5.</w:t>
      </w:r>
      <w:r w:rsidR="00342F91">
        <w:rPr>
          <w:rFonts w:ascii="Arial" w:eastAsia="Times New Roman" w:hAnsi="Arial" w:cs="Arial"/>
          <w:b/>
          <w:bCs/>
          <w:color w:val="272725"/>
        </w:rPr>
        <w:t xml:space="preserve"> </w:t>
      </w:r>
      <w:r>
        <w:rPr>
          <w:rFonts w:ascii="Arial" w:eastAsia="Times New Roman" w:hAnsi="Arial" w:cs="Arial"/>
          <w:color w:val="272725"/>
        </w:rPr>
        <w:t>Wykonanie uchwały powierza się Wójtowi Gminy.</w:t>
      </w:r>
    </w:p>
    <w:p w:rsidR="00807759" w:rsidRDefault="008032C0" w:rsidP="00342F91">
      <w:pPr>
        <w:shd w:val="clear" w:color="auto" w:fill="FFFFFF"/>
        <w:spacing w:before="280" w:after="280" w:line="240" w:lineRule="auto"/>
        <w:jc w:val="both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>
        <w:rPr>
          <w:rFonts w:ascii="Arial" w:eastAsia="Times New Roman" w:hAnsi="Arial" w:cs="Arial"/>
          <w:b/>
          <w:bCs/>
          <w:color w:val="272725"/>
        </w:rPr>
        <w:t>§ 6</w:t>
      </w:r>
      <w:r w:rsidR="003C2C58">
        <w:rPr>
          <w:rFonts w:ascii="Arial" w:eastAsia="Times New Roman" w:hAnsi="Arial" w:cs="Arial"/>
          <w:b/>
          <w:bCs/>
          <w:color w:val="272725"/>
        </w:rPr>
        <w:t>.</w:t>
      </w:r>
      <w:r w:rsidR="00342F91">
        <w:rPr>
          <w:rFonts w:ascii="Arial" w:eastAsia="Times New Roman" w:hAnsi="Arial" w:cs="Arial"/>
          <w:b/>
          <w:bCs/>
          <w:color w:val="272725"/>
        </w:rPr>
        <w:t xml:space="preserve"> </w:t>
      </w:r>
      <w:r w:rsidRPr="008032C0">
        <w:rPr>
          <w:rFonts w:asciiTheme="minorHAnsi" w:eastAsiaTheme="minorHAnsi" w:hAnsiTheme="minorHAnsi" w:cstheme="minorBidi"/>
          <w:sz w:val="24"/>
          <w:szCs w:val="24"/>
          <w:lang w:eastAsia="en-US"/>
        </w:rPr>
        <w:t>Uchwała wchodzi w życie po upływie 14 dni od ogłoszenia w Dzienniku Urzędowym Województwa</w:t>
      </w:r>
      <w:r w:rsidR="00C70192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 </w:t>
      </w:r>
      <w:r w:rsidRPr="00C70192">
        <w:rPr>
          <w:rFonts w:asciiTheme="minorHAnsi" w:eastAsiaTheme="minorHAnsi" w:hAnsiTheme="minorHAnsi" w:cstheme="minorBidi"/>
          <w:sz w:val="24"/>
          <w:szCs w:val="24"/>
          <w:lang w:eastAsia="en-US"/>
        </w:rPr>
        <w:t>Mazowieckiego.</w:t>
      </w:r>
    </w:p>
    <w:p w:rsidR="00875E63" w:rsidRDefault="00875E63" w:rsidP="00342F91">
      <w:pPr>
        <w:shd w:val="clear" w:color="auto" w:fill="FFFFFF"/>
        <w:spacing w:before="280" w:after="280" w:line="240" w:lineRule="auto"/>
        <w:jc w:val="both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</w:p>
    <w:p w:rsidR="00875E63" w:rsidRDefault="00875E63" w:rsidP="00875E63">
      <w:pPr>
        <w:ind w:left="4248" w:firstLine="708"/>
        <w:rPr>
          <w:rFonts w:asciiTheme="minorHAnsi" w:eastAsiaTheme="minorHAnsi" w:hAnsiTheme="minorHAnsi" w:cstheme="minorBidi"/>
          <w:b/>
          <w:lang w:eastAsia="en-US"/>
        </w:rPr>
      </w:pPr>
      <w:r>
        <w:rPr>
          <w:b/>
        </w:rPr>
        <w:t xml:space="preserve">Przewodniczący Rady Gminy </w:t>
      </w:r>
    </w:p>
    <w:p w:rsidR="00875E63" w:rsidRDefault="00875E63" w:rsidP="00875E63">
      <w:pPr>
        <w:ind w:left="4248" w:firstLine="708"/>
        <w:rPr>
          <w:b/>
        </w:rPr>
      </w:pPr>
      <w:r>
        <w:rPr>
          <w:b/>
        </w:rPr>
        <w:t xml:space="preserve">     /-/ Bogdan Stryjewski</w:t>
      </w:r>
    </w:p>
    <w:p w:rsidR="00875E63" w:rsidRDefault="00875E63" w:rsidP="00875E63"/>
    <w:p w:rsidR="00875E63" w:rsidRPr="00342F91" w:rsidRDefault="00875E63" w:rsidP="00342F91">
      <w:pPr>
        <w:shd w:val="clear" w:color="auto" w:fill="FFFFFF"/>
        <w:spacing w:before="280" w:after="280" w:line="240" w:lineRule="auto"/>
        <w:jc w:val="both"/>
        <w:rPr>
          <w:rFonts w:ascii="Arial" w:eastAsia="Times New Roman" w:hAnsi="Arial" w:cs="Arial"/>
          <w:b/>
          <w:bCs/>
          <w:color w:val="272725"/>
        </w:rPr>
      </w:pPr>
      <w:bookmarkStart w:id="0" w:name="_GoBack"/>
      <w:bookmarkEnd w:id="0"/>
    </w:p>
    <w:sectPr w:rsidR="00875E63" w:rsidRPr="00342F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C58"/>
    <w:rsid w:val="000914B2"/>
    <w:rsid w:val="0015535F"/>
    <w:rsid w:val="00342F91"/>
    <w:rsid w:val="003C2C58"/>
    <w:rsid w:val="004E6F9F"/>
    <w:rsid w:val="008032C0"/>
    <w:rsid w:val="00807759"/>
    <w:rsid w:val="00875E63"/>
    <w:rsid w:val="00B0499F"/>
    <w:rsid w:val="00C105F7"/>
    <w:rsid w:val="00C70192"/>
    <w:rsid w:val="00CC5480"/>
    <w:rsid w:val="00CC5605"/>
    <w:rsid w:val="00FE2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37BFB2-89E7-472A-A983-79DF71B71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2C58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6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437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12</cp:revision>
  <cp:lastPrinted>2019-02-15T12:12:00Z</cp:lastPrinted>
  <dcterms:created xsi:type="dcterms:W3CDTF">2019-02-14T09:26:00Z</dcterms:created>
  <dcterms:modified xsi:type="dcterms:W3CDTF">2019-03-04T10:29:00Z</dcterms:modified>
</cp:coreProperties>
</file>