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F5B" w:rsidRPr="00916474" w:rsidRDefault="000E1140" w:rsidP="00916474">
      <w:pPr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916474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Stypendium szkolne o charakterze socjalnym</w:t>
      </w:r>
    </w:p>
    <w:p w:rsidR="000E1140" w:rsidRPr="00916474" w:rsidRDefault="000E1140" w:rsidP="00916474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Podstawa prawna:</w:t>
      </w:r>
    </w:p>
    <w:p w:rsidR="000E1140" w:rsidRPr="00916474" w:rsidRDefault="000E1140" w:rsidP="00916474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C731BB" w:rsidRPr="00916474" w:rsidRDefault="000E1140" w:rsidP="00916474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Ustawa z dnia 7 września 1991r. o systemie oświaty (Dz. U. z 20</w:t>
      </w:r>
      <w:r w:rsidR="00C731BB"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04 r. Nr 256, poz. 2572 ze zm.).</w:t>
      </w:r>
    </w:p>
    <w:p w:rsidR="00C731BB" w:rsidRPr="00916474" w:rsidRDefault="00C731BB" w:rsidP="00916474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hAnsi="Arial" w:cs="Arial"/>
          <w:sz w:val="20"/>
          <w:szCs w:val="20"/>
        </w:rPr>
        <w:t>Uchwała Nr XX/119/2012 Rady Gminy w Krzynowłodze Małej z dnia 20 sierpnia 2012 r.</w:t>
      </w:r>
      <w:r w:rsidRPr="00916474">
        <w:rPr>
          <w:rFonts w:ascii="Arial" w:hAnsi="Arial" w:cs="Arial"/>
          <w:sz w:val="20"/>
          <w:szCs w:val="20"/>
        </w:rPr>
        <w:br/>
        <w:t>w sprawie uchwalenia regulaminu udzielania pomocy materialnej o charakterze socjalnym dla uczniów zamieszkałych na terenie gminy Krzynowłoga Mała (Dz. Urz. Woj. Mazowieckiego</w:t>
      </w:r>
      <w:r w:rsidRPr="00916474">
        <w:rPr>
          <w:rFonts w:ascii="Arial" w:hAnsi="Arial" w:cs="Arial"/>
          <w:sz w:val="20"/>
          <w:szCs w:val="20"/>
        </w:rPr>
        <w:br/>
        <w:t>z 2012 r., poz. 6437).</w:t>
      </w:r>
    </w:p>
    <w:p w:rsidR="00C731BB" w:rsidRPr="00916474" w:rsidRDefault="00C731BB" w:rsidP="00916474">
      <w:pPr>
        <w:pStyle w:val="NormalnyWeb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16474">
        <w:rPr>
          <w:rFonts w:ascii="Arial" w:hAnsi="Arial" w:cs="Arial"/>
          <w:sz w:val="20"/>
          <w:szCs w:val="20"/>
        </w:rPr>
        <w:t>Uchwała Nr XXXIII/188/2013 Rady Gminy w Krzynowłodze Małej z dnia 5 sierpnia 2013 r. w sprawie wprowadzenia zmian w regulaminie udzielania pomocy materialnej o charakterze socjalnym dla uczniów zamieszkałych na terenie gminy Krzynowłoga Mała (Dz. Urz. Woj. Mazowieckiego z 2013 r., poz. 9226).</w:t>
      </w:r>
    </w:p>
    <w:p w:rsidR="00C731BB" w:rsidRPr="00916474" w:rsidRDefault="006E10E4" w:rsidP="00916474">
      <w:pPr>
        <w:pStyle w:val="NormalnyWeb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C731BB" w:rsidRPr="00916474">
        <w:rPr>
          <w:rFonts w:ascii="Arial" w:hAnsi="Arial" w:cs="Arial"/>
          <w:sz w:val="20"/>
          <w:szCs w:val="20"/>
        </w:rPr>
        <w:t xml:space="preserve">stawa z dnia 14 czerwca 1960 r. - Kodeks Postępowania Administracyjnego (t. j. Dz. U. z 2013 r., poz. 267). </w:t>
      </w:r>
    </w:p>
    <w:p w:rsidR="00C731BB" w:rsidRPr="00916474" w:rsidRDefault="00C731BB" w:rsidP="0091647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E1140" w:rsidRPr="00916474" w:rsidRDefault="000E1140" w:rsidP="00916474">
      <w:pPr>
        <w:spacing w:after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Wymagane dokumenty:</w:t>
      </w:r>
    </w:p>
    <w:p w:rsidR="00CE3DF3" w:rsidRPr="00916474" w:rsidRDefault="00CE3DF3" w:rsidP="00916474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E1140" w:rsidRPr="00916474" w:rsidRDefault="000E1140" w:rsidP="00916474">
      <w:pPr>
        <w:pStyle w:val="Akapitzlist"/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Wniosek. </w:t>
      </w:r>
    </w:p>
    <w:p w:rsidR="000E1140" w:rsidRPr="00916474" w:rsidRDefault="000E1140" w:rsidP="00916474">
      <w:pPr>
        <w:pStyle w:val="Akapitzlist"/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Do wniosku o przyznanie stypendium szkolnego należy dołączyć zaświadczenia </w:t>
      </w:r>
      <w:r w:rsidR="00C731BB"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lub </w:t>
      </w: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oświadczenia o </w:t>
      </w:r>
      <w:r w:rsidR="00C731BB"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wysokości </w:t>
      </w: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dochod</w:t>
      </w:r>
      <w:r w:rsidR="00C731BB"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ów</w:t>
      </w: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netto</w:t>
      </w:r>
      <w:r w:rsidR="00C731BB"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członków rodziny zamieszkujących </w:t>
      </w:r>
      <w:r w:rsidR="00CE3DF3"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wspólnie z uczniem, </w:t>
      </w: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 miesiąca poprzedzającego złożenie wniosku lub w przypadku utraty dochodu z miesiąca, w którym wniosek został złożony,</w:t>
      </w:r>
      <w:r w:rsidR="00CE3DF3"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bez względu na tytuł i źródło ich uzyskania, a w szczególności:</w:t>
      </w:r>
    </w:p>
    <w:p w:rsidR="00CE3DF3" w:rsidRPr="00916474" w:rsidRDefault="00CE3DF3" w:rsidP="00916474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E1140" w:rsidRPr="00916474" w:rsidRDefault="000E1140" w:rsidP="00916474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zaświadczenia o </w:t>
      </w:r>
      <w:r w:rsidR="00CE3DF3"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zarobkach z uwzględnieniem dochodów z tytułu zasiłków rodzinnych i pielęgnacyjnych,</w:t>
      </w:r>
    </w:p>
    <w:p w:rsidR="00CE3DF3" w:rsidRPr="00916474" w:rsidRDefault="00CE3DF3" w:rsidP="00916474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zaświadczenia o ilości hektarów przeliczeniowych lub nakaz podatkowy,</w:t>
      </w:r>
    </w:p>
    <w:p w:rsidR="00CE3DF3" w:rsidRPr="00916474" w:rsidRDefault="00CE3DF3" w:rsidP="00916474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odcinki Reny, emerytury lub wypłat alimentów,</w:t>
      </w:r>
    </w:p>
    <w:p w:rsidR="00CE3DF3" w:rsidRPr="00916474" w:rsidRDefault="00CE3DF3" w:rsidP="00916474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decyzja o przyznanych dodatkach mieszkaniowych, świadczeniach rodzinnych, pielęgnacyjnych lub innych,</w:t>
      </w:r>
    </w:p>
    <w:p w:rsidR="00CE3DF3" w:rsidRPr="00916474" w:rsidRDefault="00CE3DF3" w:rsidP="00916474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zaświadczenia o wysokości dochodu z prowadzonej działalności gospodarczej,</w:t>
      </w:r>
    </w:p>
    <w:p w:rsidR="00CE3DF3" w:rsidRPr="00916474" w:rsidRDefault="00CE3DF3" w:rsidP="00916474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zaświadczenia o korzystaniu ze świadczeń pomocy społecznej, z wyszczególnieniem rodzaju i wysokości świadczenia,</w:t>
      </w:r>
    </w:p>
    <w:p w:rsidR="00CE3DF3" w:rsidRPr="00916474" w:rsidRDefault="00CE3DF3" w:rsidP="00916474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zaświadczenia lub oświadczenia o dochodach z pracy dorywczej,</w:t>
      </w:r>
    </w:p>
    <w:p w:rsidR="00CE3DF3" w:rsidRPr="00916474" w:rsidRDefault="00CE3DF3" w:rsidP="00916474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zaświadczenia lub decyzje z Powiatowego Urzędu Pracy o prawie i wysokości zasiłku dla bezrobotnych lub innych świadczeń z funduszu pracy.</w:t>
      </w:r>
    </w:p>
    <w:p w:rsidR="00CE3DF3" w:rsidRPr="00916474" w:rsidRDefault="00CE3DF3" w:rsidP="00916474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E1140" w:rsidRPr="00916474" w:rsidRDefault="000E1140" w:rsidP="00916474">
      <w:pPr>
        <w:pStyle w:val="Zawartotabeli"/>
        <w:spacing w:after="283" w:line="276" w:lineRule="auto"/>
        <w:jc w:val="both"/>
        <w:rPr>
          <w:rStyle w:val="Pogrubienie"/>
          <w:rFonts w:ascii="Arial" w:hAnsi="Arial" w:cs="Arial"/>
          <w:sz w:val="20"/>
          <w:szCs w:val="20"/>
        </w:rPr>
      </w:pPr>
      <w:r w:rsidRPr="00916474">
        <w:rPr>
          <w:rStyle w:val="Pogrubienie"/>
          <w:rFonts w:ascii="Arial" w:hAnsi="Arial" w:cs="Arial"/>
          <w:sz w:val="20"/>
          <w:szCs w:val="20"/>
        </w:rPr>
        <w:t xml:space="preserve">Jednostka odpowiedzialna </w:t>
      </w:r>
    </w:p>
    <w:p w:rsidR="000E1140" w:rsidRPr="00916474" w:rsidRDefault="000E1140" w:rsidP="00916474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16474">
        <w:rPr>
          <w:rFonts w:ascii="Arial" w:hAnsi="Arial" w:cs="Arial"/>
          <w:bCs/>
          <w:color w:val="000000"/>
          <w:sz w:val="20"/>
          <w:szCs w:val="20"/>
        </w:rPr>
        <w:t>Stanowisko ds. Oświaty, Kultury i Sportu</w:t>
      </w:r>
    </w:p>
    <w:p w:rsidR="000E1140" w:rsidRPr="00916474" w:rsidRDefault="000E1140" w:rsidP="00916474">
      <w:pPr>
        <w:pStyle w:val="Zawartotabeli"/>
        <w:spacing w:after="283" w:line="276" w:lineRule="auto"/>
        <w:jc w:val="both"/>
        <w:rPr>
          <w:rStyle w:val="Pogrubienie"/>
          <w:rFonts w:ascii="Arial" w:hAnsi="Arial" w:cs="Arial"/>
          <w:sz w:val="20"/>
          <w:szCs w:val="20"/>
        </w:rPr>
      </w:pPr>
      <w:r w:rsidRPr="00916474">
        <w:rPr>
          <w:rStyle w:val="Pogrubienie"/>
          <w:rFonts w:ascii="Arial" w:hAnsi="Arial" w:cs="Arial"/>
          <w:sz w:val="20"/>
          <w:szCs w:val="20"/>
        </w:rPr>
        <w:t xml:space="preserve">Miejsce </w:t>
      </w:r>
      <w:r w:rsidR="00916474" w:rsidRPr="00916474">
        <w:rPr>
          <w:rStyle w:val="Pogrubienie"/>
          <w:rFonts w:ascii="Arial" w:hAnsi="Arial" w:cs="Arial"/>
          <w:sz w:val="20"/>
          <w:szCs w:val="20"/>
        </w:rPr>
        <w:t xml:space="preserve">i termin </w:t>
      </w:r>
      <w:r w:rsidRPr="00916474">
        <w:rPr>
          <w:rStyle w:val="Pogrubienie"/>
          <w:rFonts w:ascii="Arial" w:hAnsi="Arial" w:cs="Arial"/>
          <w:sz w:val="20"/>
          <w:szCs w:val="20"/>
        </w:rPr>
        <w:t xml:space="preserve">złożenie dokumentów </w:t>
      </w:r>
    </w:p>
    <w:p w:rsidR="000E1140" w:rsidRPr="00916474" w:rsidRDefault="00916474" w:rsidP="00916474">
      <w:pPr>
        <w:pStyle w:val="Zawartotabeli"/>
        <w:spacing w:after="283" w:line="276" w:lineRule="auto"/>
        <w:jc w:val="both"/>
        <w:rPr>
          <w:rFonts w:ascii="Arial" w:hAnsi="Arial" w:cs="Arial"/>
          <w:sz w:val="20"/>
          <w:szCs w:val="20"/>
        </w:rPr>
      </w:pPr>
      <w:r w:rsidRPr="00916474">
        <w:rPr>
          <w:rFonts w:ascii="Arial" w:hAnsi="Arial" w:cs="Arial"/>
          <w:sz w:val="20"/>
          <w:szCs w:val="20"/>
        </w:rPr>
        <w:t xml:space="preserve">Wniosek o stypendium szkolne składa się w </w:t>
      </w:r>
      <w:r w:rsidR="000E1140" w:rsidRPr="00916474">
        <w:rPr>
          <w:rFonts w:ascii="Arial" w:hAnsi="Arial" w:cs="Arial"/>
          <w:sz w:val="20"/>
          <w:szCs w:val="20"/>
        </w:rPr>
        <w:t>Sekretaria</w:t>
      </w:r>
      <w:r w:rsidRPr="00916474">
        <w:rPr>
          <w:rFonts w:ascii="Arial" w:hAnsi="Arial" w:cs="Arial"/>
          <w:sz w:val="20"/>
          <w:szCs w:val="20"/>
        </w:rPr>
        <w:t>cie</w:t>
      </w:r>
      <w:r w:rsidR="000E1140" w:rsidRPr="00916474">
        <w:rPr>
          <w:rFonts w:ascii="Arial" w:hAnsi="Arial" w:cs="Arial"/>
          <w:sz w:val="20"/>
          <w:szCs w:val="20"/>
        </w:rPr>
        <w:t xml:space="preserve"> lub stanowisk</w:t>
      </w:r>
      <w:r w:rsidRPr="00916474">
        <w:rPr>
          <w:rFonts w:ascii="Arial" w:hAnsi="Arial" w:cs="Arial"/>
          <w:sz w:val="20"/>
          <w:szCs w:val="20"/>
        </w:rPr>
        <w:t xml:space="preserve">u </w:t>
      </w:r>
      <w:r w:rsidR="000E1140" w:rsidRPr="00916474">
        <w:rPr>
          <w:rFonts w:ascii="Arial" w:hAnsi="Arial" w:cs="Arial"/>
          <w:sz w:val="20"/>
          <w:szCs w:val="20"/>
        </w:rPr>
        <w:t>pracy jednostki odpowiedzialnej</w:t>
      </w:r>
      <w:r w:rsidRPr="00916474">
        <w:rPr>
          <w:rFonts w:ascii="Arial" w:hAnsi="Arial" w:cs="Arial"/>
          <w:sz w:val="20"/>
          <w:szCs w:val="20"/>
        </w:rPr>
        <w:t xml:space="preserve"> do dnia 15 września danego roku szkolnego</w:t>
      </w:r>
      <w:r w:rsidR="000E1140" w:rsidRPr="00916474">
        <w:rPr>
          <w:rFonts w:ascii="Arial" w:hAnsi="Arial" w:cs="Arial"/>
          <w:sz w:val="20"/>
          <w:szCs w:val="20"/>
        </w:rPr>
        <w:t xml:space="preserve"> – od poniedziałku do piątku w godzinach pracy Urzędu lub pocztą na adres Urzędu. </w:t>
      </w:r>
    </w:p>
    <w:p w:rsidR="000E1140" w:rsidRDefault="000E1140" w:rsidP="00916474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916474" w:rsidRPr="00916474" w:rsidRDefault="00916474" w:rsidP="00916474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0E1140" w:rsidRPr="00916474" w:rsidRDefault="000E1140" w:rsidP="00916474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Sposób załatwienia sprawy:</w:t>
      </w:r>
    </w:p>
    <w:p w:rsidR="000E1140" w:rsidRPr="00916474" w:rsidRDefault="000E1140" w:rsidP="00916474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Decyzja administracyjna w terminie 30 dni od daty złożenia.</w:t>
      </w:r>
    </w:p>
    <w:p w:rsidR="000E1140" w:rsidRPr="00916474" w:rsidRDefault="000E1140" w:rsidP="00916474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0E1140" w:rsidRPr="00916474" w:rsidRDefault="000E1140" w:rsidP="00916474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Opłaty:</w:t>
      </w:r>
    </w:p>
    <w:p w:rsidR="000E1140" w:rsidRDefault="000E1140" w:rsidP="0091647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Wniosek jest zwolniony z opłat.</w:t>
      </w:r>
    </w:p>
    <w:p w:rsidR="00916474" w:rsidRPr="00916474" w:rsidRDefault="00916474" w:rsidP="0091647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E1140" w:rsidRPr="00916474" w:rsidRDefault="000E1140" w:rsidP="00916474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Tryb odwoławczy:</w:t>
      </w:r>
    </w:p>
    <w:p w:rsidR="000E1140" w:rsidRPr="00916474" w:rsidRDefault="000E1140" w:rsidP="00916474">
      <w:pPr>
        <w:pStyle w:val="Zawartotabeli"/>
        <w:spacing w:after="283" w:line="276" w:lineRule="auto"/>
        <w:jc w:val="both"/>
        <w:rPr>
          <w:rFonts w:ascii="Arial" w:hAnsi="Arial" w:cs="Arial"/>
          <w:sz w:val="20"/>
          <w:szCs w:val="20"/>
        </w:rPr>
      </w:pPr>
      <w:r w:rsidRPr="00916474">
        <w:rPr>
          <w:rFonts w:ascii="Arial" w:hAnsi="Arial" w:cs="Arial"/>
          <w:sz w:val="20"/>
          <w:szCs w:val="20"/>
        </w:rPr>
        <w:t xml:space="preserve">Odwołanie wnosi się do Samorządowego Kolegium Odwoławczego w Ostrołęce za pośrednictwem Wójta Gminy (odwołanie składa się w Sekretariacie Urzędu Gminy w godzinach pracy Urzędu lub pocztą) w terminie 14 dni od dnia doręczenia decyzji stronie. </w:t>
      </w:r>
    </w:p>
    <w:p w:rsidR="000E1140" w:rsidRPr="00916474" w:rsidRDefault="000E1140" w:rsidP="00916474">
      <w:pPr>
        <w:jc w:val="both"/>
        <w:rPr>
          <w:rFonts w:ascii="Arial" w:hAnsi="Arial" w:cs="Arial"/>
          <w:sz w:val="20"/>
          <w:szCs w:val="20"/>
        </w:rPr>
      </w:pPr>
    </w:p>
    <w:sectPr w:rsidR="000E1140" w:rsidRPr="00916474" w:rsidSect="00816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8308B"/>
    <w:multiLevelType w:val="hybridMultilevel"/>
    <w:tmpl w:val="06A65C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42B26"/>
    <w:multiLevelType w:val="hybridMultilevel"/>
    <w:tmpl w:val="FBBC1110"/>
    <w:lvl w:ilvl="0" w:tplc="3886D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7E478A"/>
    <w:multiLevelType w:val="hybridMultilevel"/>
    <w:tmpl w:val="F68863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7A7025"/>
    <w:multiLevelType w:val="hybridMultilevel"/>
    <w:tmpl w:val="2194A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0E1140"/>
    <w:rsid w:val="000E1140"/>
    <w:rsid w:val="001D150D"/>
    <w:rsid w:val="004466A1"/>
    <w:rsid w:val="006E10E4"/>
    <w:rsid w:val="00816F5B"/>
    <w:rsid w:val="00916474"/>
    <w:rsid w:val="00C731BB"/>
    <w:rsid w:val="00CE3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6F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E1140"/>
    <w:rPr>
      <w:color w:val="0000FF"/>
      <w:u w:val="single"/>
    </w:rPr>
  </w:style>
  <w:style w:type="paragraph" w:customStyle="1" w:styleId="Zawartotabeli">
    <w:name w:val="Zawartość tabeli"/>
    <w:basedOn w:val="Normalny"/>
    <w:rsid w:val="000E1140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Pogrubienie">
    <w:name w:val="Strong"/>
    <w:qFormat/>
    <w:rsid w:val="000E114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731B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731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1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GUS</cp:lastModifiedBy>
  <cp:revision>3</cp:revision>
  <dcterms:created xsi:type="dcterms:W3CDTF">2013-11-24T15:30:00Z</dcterms:created>
  <dcterms:modified xsi:type="dcterms:W3CDTF">2013-11-28T08:41:00Z</dcterms:modified>
</cp:coreProperties>
</file>