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1FEE" w:rsidRPr="002E1FEE" w:rsidRDefault="002E1FEE" w:rsidP="002E1FEE">
      <w:pPr>
        <w:spacing w:after="24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t xml:space="preserve">Ogłoszenie nr 554731-N-2019 z dnia 2019-05-30 r. </w:t>
      </w:r>
    </w:p>
    <w:p w:rsidR="002E1FEE" w:rsidRPr="002E1FEE" w:rsidRDefault="002E1FEE" w:rsidP="002E1FEE">
      <w:pPr>
        <w:spacing w:after="0" w:line="240" w:lineRule="auto"/>
        <w:jc w:val="center"/>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Urząd Gminy: Modernizacja drogi Romany Karcze – Romany Sędzięta</w:t>
      </w:r>
      <w:r w:rsidRPr="002E1FEE">
        <w:rPr>
          <w:rFonts w:ascii="Times New Roman" w:eastAsia="Times New Roman" w:hAnsi="Times New Roman" w:cs="Times New Roman"/>
          <w:sz w:val="24"/>
          <w:szCs w:val="24"/>
          <w:lang w:eastAsia="pl-PL"/>
        </w:rPr>
        <w:br/>
        <w:t xml:space="preserve">OGŁOSZENIE O ZAMÓWIENIU - Roboty budowlane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Zamieszczanie ogłoszenia:</w:t>
      </w:r>
      <w:r w:rsidRPr="002E1FEE">
        <w:rPr>
          <w:rFonts w:ascii="Times New Roman" w:eastAsia="Times New Roman" w:hAnsi="Times New Roman" w:cs="Times New Roman"/>
          <w:sz w:val="24"/>
          <w:szCs w:val="24"/>
          <w:lang w:eastAsia="pl-PL"/>
        </w:rPr>
        <w:t xml:space="preserve"> Zamieszczanie obowiązkowe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Ogłoszenie dotyczy:</w:t>
      </w:r>
      <w:r w:rsidRPr="002E1FEE">
        <w:rPr>
          <w:rFonts w:ascii="Times New Roman" w:eastAsia="Times New Roman" w:hAnsi="Times New Roman" w:cs="Times New Roman"/>
          <w:sz w:val="24"/>
          <w:szCs w:val="24"/>
          <w:lang w:eastAsia="pl-PL"/>
        </w:rPr>
        <w:t xml:space="preserve"> Zamówienia publicznego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Nie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Nazwa projektu lub programu</w:t>
      </w:r>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Nie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2E1FEE">
        <w:rPr>
          <w:rFonts w:ascii="Times New Roman" w:eastAsia="Times New Roman" w:hAnsi="Times New Roman" w:cs="Times New Roman"/>
          <w:sz w:val="24"/>
          <w:szCs w:val="24"/>
          <w:lang w:eastAsia="pl-PL"/>
        </w:rPr>
        <w:t>Pzp</w:t>
      </w:r>
      <w:proofErr w:type="spellEnd"/>
      <w:r w:rsidRPr="002E1FEE">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2E1FEE">
        <w:rPr>
          <w:rFonts w:ascii="Times New Roman" w:eastAsia="Times New Roman" w:hAnsi="Times New Roman" w:cs="Times New Roman"/>
          <w:sz w:val="24"/>
          <w:szCs w:val="24"/>
          <w:lang w:eastAsia="pl-PL"/>
        </w:rPr>
        <w:br/>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u w:val="single"/>
          <w:lang w:eastAsia="pl-PL"/>
        </w:rPr>
        <w:t>SEKCJA I: ZAMAWIAJĄCY</w:t>
      </w:r>
      <w:r w:rsidRPr="002E1FEE">
        <w:rPr>
          <w:rFonts w:ascii="Times New Roman" w:eastAsia="Times New Roman" w:hAnsi="Times New Roman" w:cs="Times New Roman"/>
          <w:sz w:val="24"/>
          <w:szCs w:val="24"/>
          <w:lang w:eastAsia="pl-PL"/>
        </w:rPr>
        <w:t xml:space="preserv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 xml:space="preserve">Postępowanie przeprowadza centralny zamawiający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Nie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Nie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Informacje na temat podmiotu któremu zamawiający powierzył/powierzyli prowadzenie postępowania:</w:t>
      </w:r>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Postępowanie jest przeprowadzane wspólnie przez zamawiających</w:t>
      </w:r>
      <w:r w:rsidRPr="002E1FEE">
        <w:rPr>
          <w:rFonts w:ascii="Times New Roman" w:eastAsia="Times New Roman" w:hAnsi="Times New Roman" w:cs="Times New Roman"/>
          <w:sz w:val="24"/>
          <w:szCs w:val="24"/>
          <w:lang w:eastAsia="pl-PL"/>
        </w:rPr>
        <w:t xml:space="preserv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Nie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Nie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Informacje dodatkowe:</w:t>
      </w:r>
      <w:r w:rsidRPr="002E1FEE">
        <w:rPr>
          <w:rFonts w:ascii="Times New Roman" w:eastAsia="Times New Roman" w:hAnsi="Times New Roman" w:cs="Times New Roman"/>
          <w:sz w:val="24"/>
          <w:szCs w:val="24"/>
          <w:lang w:eastAsia="pl-PL"/>
        </w:rPr>
        <w:t xml:space="preserv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 xml:space="preserve">I. 1) NAZWA I ADRES: </w:t>
      </w:r>
      <w:r w:rsidRPr="002E1FEE">
        <w:rPr>
          <w:rFonts w:ascii="Times New Roman" w:eastAsia="Times New Roman" w:hAnsi="Times New Roman" w:cs="Times New Roman"/>
          <w:sz w:val="24"/>
          <w:szCs w:val="24"/>
          <w:lang w:eastAsia="pl-PL"/>
        </w:rPr>
        <w:t xml:space="preserve">Urząd Gminy, krajowy numer identyfikacyjny 54666700000000, ul. ul. Kościelna  3 , 06-316  Krzynowłoga Mała, woj. mazowieckie, państwo Polska, tel. 297 512 720, e-mail referat_org@o2.pl, faks 297 512 725. </w:t>
      </w:r>
      <w:r w:rsidRPr="002E1FEE">
        <w:rPr>
          <w:rFonts w:ascii="Times New Roman" w:eastAsia="Times New Roman" w:hAnsi="Times New Roman" w:cs="Times New Roman"/>
          <w:sz w:val="24"/>
          <w:szCs w:val="24"/>
          <w:lang w:eastAsia="pl-PL"/>
        </w:rPr>
        <w:br/>
        <w:t xml:space="preserve">Adres strony internetowej (URL): www.bip.krzynowlogamala.pl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lastRenderedPageBreak/>
        <w:t xml:space="preserve">Adres profilu nabywcy: </w:t>
      </w:r>
      <w:r w:rsidRPr="002E1FEE">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 xml:space="preserve">I. 2) RODZAJ ZAMAWIAJĄCEGO: </w:t>
      </w:r>
      <w:r w:rsidRPr="002E1FEE">
        <w:rPr>
          <w:rFonts w:ascii="Times New Roman" w:eastAsia="Times New Roman" w:hAnsi="Times New Roman" w:cs="Times New Roman"/>
          <w:sz w:val="24"/>
          <w:szCs w:val="24"/>
          <w:lang w:eastAsia="pl-PL"/>
        </w:rPr>
        <w:t xml:space="preserve">Administracja samorządowa </w:t>
      </w:r>
      <w:r w:rsidRPr="002E1FEE">
        <w:rPr>
          <w:rFonts w:ascii="Times New Roman" w:eastAsia="Times New Roman" w:hAnsi="Times New Roman" w:cs="Times New Roman"/>
          <w:sz w:val="24"/>
          <w:szCs w:val="24"/>
          <w:lang w:eastAsia="pl-PL"/>
        </w:rPr>
        <w:br/>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 xml:space="preserve">I.3) WSPÓLNE UDZIELANIE ZAMÓWIENIA </w:t>
      </w:r>
      <w:r w:rsidRPr="002E1FEE">
        <w:rPr>
          <w:rFonts w:ascii="Times New Roman" w:eastAsia="Times New Roman" w:hAnsi="Times New Roman" w:cs="Times New Roman"/>
          <w:b/>
          <w:bCs/>
          <w:i/>
          <w:iCs/>
          <w:sz w:val="24"/>
          <w:szCs w:val="24"/>
          <w:lang w:eastAsia="pl-PL"/>
        </w:rPr>
        <w:t>(jeżeli dotyczy)</w:t>
      </w:r>
      <w:r w:rsidRPr="002E1FEE">
        <w:rPr>
          <w:rFonts w:ascii="Times New Roman" w:eastAsia="Times New Roman" w:hAnsi="Times New Roman" w:cs="Times New Roman"/>
          <w:b/>
          <w:bCs/>
          <w:sz w:val="24"/>
          <w:szCs w:val="24"/>
          <w:lang w:eastAsia="pl-PL"/>
        </w:rPr>
        <w:t xml:space="preserv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2E1FEE">
        <w:rPr>
          <w:rFonts w:ascii="Times New Roman" w:eastAsia="Times New Roman" w:hAnsi="Times New Roman" w:cs="Times New Roman"/>
          <w:sz w:val="24"/>
          <w:szCs w:val="24"/>
          <w:lang w:eastAsia="pl-PL"/>
        </w:rPr>
        <w:br/>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 xml:space="preserve">I.4) KOMUNIKACJA: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2E1FEE">
        <w:rPr>
          <w:rFonts w:ascii="Times New Roman" w:eastAsia="Times New Roman" w:hAnsi="Times New Roman" w:cs="Times New Roman"/>
          <w:sz w:val="24"/>
          <w:szCs w:val="24"/>
          <w:lang w:eastAsia="pl-PL"/>
        </w:rPr>
        <w:t xml:space="preserv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Nie </w:t>
      </w:r>
      <w:r w:rsidRPr="002E1FEE">
        <w:rPr>
          <w:rFonts w:ascii="Times New Roman" w:eastAsia="Times New Roman" w:hAnsi="Times New Roman" w:cs="Times New Roman"/>
          <w:sz w:val="24"/>
          <w:szCs w:val="24"/>
          <w:lang w:eastAsia="pl-PL"/>
        </w:rPr>
        <w:br/>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Tak </w:t>
      </w:r>
      <w:r w:rsidRPr="002E1FEE">
        <w:rPr>
          <w:rFonts w:ascii="Times New Roman" w:eastAsia="Times New Roman" w:hAnsi="Times New Roman" w:cs="Times New Roman"/>
          <w:sz w:val="24"/>
          <w:szCs w:val="24"/>
          <w:lang w:eastAsia="pl-PL"/>
        </w:rPr>
        <w:br/>
        <w:t xml:space="preserve">www.bip.krzynowlogamala.pl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Nie </w:t>
      </w:r>
      <w:r w:rsidRPr="002E1FEE">
        <w:rPr>
          <w:rFonts w:ascii="Times New Roman" w:eastAsia="Times New Roman" w:hAnsi="Times New Roman" w:cs="Times New Roman"/>
          <w:sz w:val="24"/>
          <w:szCs w:val="24"/>
          <w:lang w:eastAsia="pl-PL"/>
        </w:rPr>
        <w:br/>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Oferty lub wnioski o dopuszczenie do udziału w postępowaniu należy przesyłać:</w:t>
      </w:r>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Elektronicznie</w:t>
      </w:r>
      <w:r w:rsidRPr="002E1FEE">
        <w:rPr>
          <w:rFonts w:ascii="Times New Roman" w:eastAsia="Times New Roman" w:hAnsi="Times New Roman" w:cs="Times New Roman"/>
          <w:sz w:val="24"/>
          <w:szCs w:val="24"/>
          <w:lang w:eastAsia="pl-PL"/>
        </w:rPr>
        <w:t xml:space="preserv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Nie </w:t>
      </w:r>
      <w:r w:rsidRPr="002E1FEE">
        <w:rPr>
          <w:rFonts w:ascii="Times New Roman" w:eastAsia="Times New Roman" w:hAnsi="Times New Roman" w:cs="Times New Roman"/>
          <w:sz w:val="24"/>
          <w:szCs w:val="24"/>
          <w:lang w:eastAsia="pl-PL"/>
        </w:rPr>
        <w:br/>
        <w:t xml:space="preserve">adres </w:t>
      </w:r>
      <w:r w:rsidRPr="002E1FEE">
        <w:rPr>
          <w:rFonts w:ascii="Times New Roman" w:eastAsia="Times New Roman" w:hAnsi="Times New Roman" w:cs="Times New Roman"/>
          <w:sz w:val="24"/>
          <w:szCs w:val="24"/>
          <w:lang w:eastAsia="pl-PL"/>
        </w:rPr>
        <w:br/>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t xml:space="preserve">Nie </w:t>
      </w:r>
      <w:r w:rsidRPr="002E1FEE">
        <w:rPr>
          <w:rFonts w:ascii="Times New Roman" w:eastAsia="Times New Roman" w:hAnsi="Times New Roman" w:cs="Times New Roman"/>
          <w:sz w:val="24"/>
          <w:szCs w:val="24"/>
          <w:lang w:eastAsia="pl-PL"/>
        </w:rPr>
        <w:br/>
        <w:t xml:space="preserve">Inny sposób: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t xml:space="preserve">Tak </w:t>
      </w:r>
      <w:r w:rsidRPr="002E1FEE">
        <w:rPr>
          <w:rFonts w:ascii="Times New Roman" w:eastAsia="Times New Roman" w:hAnsi="Times New Roman" w:cs="Times New Roman"/>
          <w:sz w:val="24"/>
          <w:szCs w:val="24"/>
          <w:lang w:eastAsia="pl-PL"/>
        </w:rPr>
        <w:br/>
        <w:t xml:space="preserve">Inny sposób: </w:t>
      </w:r>
      <w:r w:rsidRPr="002E1FEE">
        <w:rPr>
          <w:rFonts w:ascii="Times New Roman" w:eastAsia="Times New Roman" w:hAnsi="Times New Roman" w:cs="Times New Roman"/>
          <w:sz w:val="24"/>
          <w:szCs w:val="24"/>
          <w:lang w:eastAsia="pl-PL"/>
        </w:rPr>
        <w:br/>
        <w:t xml:space="preserve">forma pisemna </w:t>
      </w:r>
      <w:r w:rsidRPr="002E1FEE">
        <w:rPr>
          <w:rFonts w:ascii="Times New Roman" w:eastAsia="Times New Roman" w:hAnsi="Times New Roman" w:cs="Times New Roman"/>
          <w:sz w:val="24"/>
          <w:szCs w:val="24"/>
          <w:lang w:eastAsia="pl-PL"/>
        </w:rPr>
        <w:br/>
        <w:t xml:space="preserve">Adres: </w:t>
      </w:r>
      <w:r w:rsidRPr="002E1FEE">
        <w:rPr>
          <w:rFonts w:ascii="Times New Roman" w:eastAsia="Times New Roman" w:hAnsi="Times New Roman" w:cs="Times New Roman"/>
          <w:sz w:val="24"/>
          <w:szCs w:val="24"/>
          <w:lang w:eastAsia="pl-PL"/>
        </w:rPr>
        <w:br/>
        <w:t xml:space="preserve">Urząd Gminy Krzynowłoga Mała, ul. Kościelna 3, 06-316 Krzynowłoga Mała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lastRenderedPageBreak/>
        <w:br/>
      </w:r>
      <w:r w:rsidRPr="002E1FEE">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2E1FEE">
        <w:rPr>
          <w:rFonts w:ascii="Times New Roman" w:eastAsia="Times New Roman" w:hAnsi="Times New Roman" w:cs="Times New Roman"/>
          <w:sz w:val="24"/>
          <w:szCs w:val="24"/>
          <w:lang w:eastAsia="pl-PL"/>
        </w:rPr>
        <w:t xml:space="preserv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Nie </w:t>
      </w:r>
      <w:r w:rsidRPr="002E1FEE">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2E1FEE">
        <w:rPr>
          <w:rFonts w:ascii="Times New Roman" w:eastAsia="Times New Roman" w:hAnsi="Times New Roman" w:cs="Times New Roman"/>
          <w:sz w:val="24"/>
          <w:szCs w:val="24"/>
          <w:lang w:eastAsia="pl-PL"/>
        </w:rPr>
        <w:br/>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u w:val="single"/>
          <w:lang w:eastAsia="pl-PL"/>
        </w:rPr>
        <w:t xml:space="preserve">SEKCJA II: PRZEDMIOT ZAMÓWIENIA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II.1) Nazwa nadana zamówieniu przez zamawiającego: </w:t>
      </w:r>
      <w:r w:rsidRPr="002E1FEE">
        <w:rPr>
          <w:rFonts w:ascii="Times New Roman" w:eastAsia="Times New Roman" w:hAnsi="Times New Roman" w:cs="Times New Roman"/>
          <w:sz w:val="24"/>
          <w:szCs w:val="24"/>
          <w:lang w:eastAsia="pl-PL"/>
        </w:rPr>
        <w:t xml:space="preserve">Modernizacja drogi Romany Karcze – Romany Sędzięta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Numer referencyjny: </w:t>
      </w:r>
      <w:r w:rsidRPr="002E1FEE">
        <w:rPr>
          <w:rFonts w:ascii="Times New Roman" w:eastAsia="Times New Roman" w:hAnsi="Times New Roman" w:cs="Times New Roman"/>
          <w:sz w:val="24"/>
          <w:szCs w:val="24"/>
          <w:lang w:eastAsia="pl-PL"/>
        </w:rPr>
        <w:t xml:space="preserve">IGS.271.5.2019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2E1FEE" w:rsidRPr="002E1FEE" w:rsidRDefault="002E1FEE" w:rsidP="002E1FEE">
      <w:pPr>
        <w:spacing w:after="0" w:line="240" w:lineRule="auto"/>
        <w:jc w:val="both"/>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Nie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II.2) Rodzaj zamówienia: </w:t>
      </w:r>
      <w:r w:rsidRPr="002E1FEE">
        <w:rPr>
          <w:rFonts w:ascii="Times New Roman" w:eastAsia="Times New Roman" w:hAnsi="Times New Roman" w:cs="Times New Roman"/>
          <w:sz w:val="24"/>
          <w:szCs w:val="24"/>
          <w:lang w:eastAsia="pl-PL"/>
        </w:rPr>
        <w:t xml:space="preserve">Roboty budowlane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II.3) Informacja o możliwości składania ofert częściowych</w:t>
      </w:r>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t xml:space="preserve">Zamówienie podzielone jest na części: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Nie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Oferty lub wnioski o dopuszczenie do udziału w postępowaniu można składać w odniesieniu do:</w:t>
      </w:r>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II.4) Krótki opis przedmiotu zamówienia </w:t>
      </w:r>
      <w:r w:rsidRPr="002E1FEE">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2E1FEE">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2E1FEE">
        <w:rPr>
          <w:rFonts w:ascii="Times New Roman" w:eastAsia="Times New Roman" w:hAnsi="Times New Roman" w:cs="Times New Roman"/>
          <w:sz w:val="24"/>
          <w:szCs w:val="24"/>
          <w:lang w:eastAsia="pl-PL"/>
        </w:rPr>
        <w:t xml:space="preserve">Przedmiotem zamówienia jest realizacja zadania: .: „ Modernizacja drogi Romany Karcze – Romany Sędzięta” W ramach robót budowlanych zostaną wykonane : - Podbudowa z kruszywa naturalnego stabilizowana mechanicznie gr 8 cm - 5700 m² - poczwórne powierzchniowe utrwalenie nawierzchni drogowych emulsją asfaltową i kruszywem naturalnym 4750 m² - oznakowanie dróg;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II.5) Główny kod CPV: </w:t>
      </w:r>
      <w:r w:rsidRPr="002E1FEE">
        <w:rPr>
          <w:rFonts w:ascii="Times New Roman" w:eastAsia="Times New Roman" w:hAnsi="Times New Roman" w:cs="Times New Roman"/>
          <w:sz w:val="24"/>
          <w:szCs w:val="24"/>
          <w:lang w:eastAsia="pl-PL"/>
        </w:rPr>
        <w:t xml:space="preserve">45233120-6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Dodatkowe kody CPV:</w:t>
      </w:r>
      <w:r w:rsidRPr="002E1FEE">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2E1FEE" w:rsidRPr="002E1FEE" w:rsidTr="002E1FEE">
        <w:tc>
          <w:tcPr>
            <w:tcW w:w="0" w:type="auto"/>
            <w:tcBorders>
              <w:top w:val="single" w:sz="6" w:space="0" w:color="000000"/>
              <w:left w:val="single" w:sz="6" w:space="0" w:color="000000"/>
              <w:bottom w:val="single" w:sz="6" w:space="0" w:color="000000"/>
              <w:right w:val="single" w:sz="6" w:space="0" w:color="000000"/>
            </w:tcBorders>
            <w:vAlign w:val="center"/>
            <w:hideMark/>
          </w:tcPr>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Kod CPV</w:t>
            </w:r>
          </w:p>
        </w:tc>
      </w:tr>
      <w:tr w:rsidR="002E1FEE" w:rsidRPr="002E1FEE" w:rsidTr="002E1FEE">
        <w:tc>
          <w:tcPr>
            <w:tcW w:w="0" w:type="auto"/>
            <w:tcBorders>
              <w:top w:val="single" w:sz="6" w:space="0" w:color="000000"/>
              <w:left w:val="single" w:sz="6" w:space="0" w:color="000000"/>
              <w:bottom w:val="single" w:sz="6" w:space="0" w:color="000000"/>
              <w:right w:val="single" w:sz="6" w:space="0" w:color="000000"/>
            </w:tcBorders>
            <w:vAlign w:val="center"/>
            <w:hideMark/>
          </w:tcPr>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45233220-7</w:t>
            </w:r>
          </w:p>
        </w:tc>
      </w:tr>
      <w:tr w:rsidR="002E1FEE" w:rsidRPr="002E1FEE" w:rsidTr="002E1FEE">
        <w:tc>
          <w:tcPr>
            <w:tcW w:w="0" w:type="auto"/>
            <w:tcBorders>
              <w:top w:val="single" w:sz="6" w:space="0" w:color="000000"/>
              <w:left w:val="single" w:sz="6" w:space="0" w:color="000000"/>
              <w:bottom w:val="single" w:sz="6" w:space="0" w:color="000000"/>
              <w:right w:val="single" w:sz="6" w:space="0" w:color="000000"/>
            </w:tcBorders>
            <w:vAlign w:val="center"/>
            <w:hideMark/>
          </w:tcPr>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45233280-5</w:t>
            </w:r>
          </w:p>
        </w:tc>
      </w:tr>
    </w:tbl>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II.6) Całkowita wartość zamówienia </w:t>
      </w:r>
      <w:r w:rsidRPr="002E1FEE">
        <w:rPr>
          <w:rFonts w:ascii="Times New Roman" w:eastAsia="Times New Roman" w:hAnsi="Times New Roman" w:cs="Times New Roman"/>
          <w:i/>
          <w:iCs/>
          <w:sz w:val="24"/>
          <w:szCs w:val="24"/>
          <w:lang w:eastAsia="pl-PL"/>
        </w:rPr>
        <w:t>(jeżeli zamawiający podaje informacje o wartości zamówienia)</w:t>
      </w:r>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lastRenderedPageBreak/>
        <w:t xml:space="preserve">Wartość bez VAT: </w:t>
      </w:r>
      <w:r w:rsidRPr="002E1FEE">
        <w:rPr>
          <w:rFonts w:ascii="Times New Roman" w:eastAsia="Times New Roman" w:hAnsi="Times New Roman" w:cs="Times New Roman"/>
          <w:sz w:val="24"/>
          <w:szCs w:val="24"/>
          <w:lang w:eastAsia="pl-PL"/>
        </w:rPr>
        <w:br/>
        <w:t xml:space="preserve">Waluta: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2E1FEE">
        <w:rPr>
          <w:rFonts w:ascii="Times New Roman" w:eastAsia="Times New Roman" w:hAnsi="Times New Roman" w:cs="Times New Roman"/>
          <w:sz w:val="24"/>
          <w:szCs w:val="24"/>
          <w:lang w:eastAsia="pl-PL"/>
        </w:rPr>
        <w:t xml:space="preserv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2E1FEE">
        <w:rPr>
          <w:rFonts w:ascii="Times New Roman" w:eastAsia="Times New Roman" w:hAnsi="Times New Roman" w:cs="Times New Roman"/>
          <w:b/>
          <w:bCs/>
          <w:sz w:val="24"/>
          <w:szCs w:val="24"/>
          <w:lang w:eastAsia="pl-PL"/>
        </w:rPr>
        <w:t>Pzp</w:t>
      </w:r>
      <w:proofErr w:type="spellEnd"/>
      <w:r w:rsidRPr="002E1FEE">
        <w:rPr>
          <w:rFonts w:ascii="Times New Roman" w:eastAsia="Times New Roman" w:hAnsi="Times New Roman" w:cs="Times New Roman"/>
          <w:b/>
          <w:bCs/>
          <w:sz w:val="24"/>
          <w:szCs w:val="24"/>
          <w:lang w:eastAsia="pl-PL"/>
        </w:rPr>
        <w:t xml:space="preserve">: </w:t>
      </w:r>
      <w:r w:rsidRPr="002E1FEE">
        <w:rPr>
          <w:rFonts w:ascii="Times New Roman" w:eastAsia="Times New Roman" w:hAnsi="Times New Roman" w:cs="Times New Roman"/>
          <w:sz w:val="24"/>
          <w:szCs w:val="24"/>
          <w:lang w:eastAsia="pl-PL"/>
        </w:rPr>
        <w:t xml:space="preserve">Nie </w:t>
      </w:r>
      <w:r w:rsidRPr="002E1FEE">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2E1FEE">
        <w:rPr>
          <w:rFonts w:ascii="Times New Roman" w:eastAsia="Times New Roman" w:hAnsi="Times New Roman" w:cs="Times New Roman"/>
          <w:sz w:val="24"/>
          <w:szCs w:val="24"/>
          <w:lang w:eastAsia="pl-PL"/>
        </w:rPr>
        <w:t>Pzp</w:t>
      </w:r>
      <w:proofErr w:type="spellEnd"/>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t>miesiącach:   </w:t>
      </w:r>
      <w:r w:rsidRPr="002E1FEE">
        <w:rPr>
          <w:rFonts w:ascii="Times New Roman" w:eastAsia="Times New Roman" w:hAnsi="Times New Roman" w:cs="Times New Roman"/>
          <w:i/>
          <w:iCs/>
          <w:sz w:val="24"/>
          <w:szCs w:val="24"/>
          <w:lang w:eastAsia="pl-PL"/>
        </w:rPr>
        <w:t xml:space="preserve"> lub </w:t>
      </w:r>
      <w:r w:rsidRPr="002E1FEE">
        <w:rPr>
          <w:rFonts w:ascii="Times New Roman" w:eastAsia="Times New Roman" w:hAnsi="Times New Roman" w:cs="Times New Roman"/>
          <w:b/>
          <w:bCs/>
          <w:sz w:val="24"/>
          <w:szCs w:val="24"/>
          <w:lang w:eastAsia="pl-PL"/>
        </w:rPr>
        <w:t>dniach:</w:t>
      </w:r>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i/>
          <w:iCs/>
          <w:sz w:val="24"/>
          <w:szCs w:val="24"/>
          <w:lang w:eastAsia="pl-PL"/>
        </w:rPr>
        <w:t>lub</w:t>
      </w:r>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data rozpoczęcia: </w:t>
      </w:r>
      <w:r w:rsidRPr="002E1FEE">
        <w:rPr>
          <w:rFonts w:ascii="Times New Roman" w:eastAsia="Times New Roman" w:hAnsi="Times New Roman" w:cs="Times New Roman"/>
          <w:sz w:val="24"/>
          <w:szCs w:val="24"/>
          <w:lang w:eastAsia="pl-PL"/>
        </w:rPr>
        <w:t> </w:t>
      </w:r>
      <w:r w:rsidRPr="002E1FEE">
        <w:rPr>
          <w:rFonts w:ascii="Times New Roman" w:eastAsia="Times New Roman" w:hAnsi="Times New Roman" w:cs="Times New Roman"/>
          <w:i/>
          <w:iCs/>
          <w:sz w:val="24"/>
          <w:szCs w:val="24"/>
          <w:lang w:eastAsia="pl-PL"/>
        </w:rPr>
        <w:t xml:space="preserve"> lub </w:t>
      </w:r>
      <w:r w:rsidRPr="002E1FEE">
        <w:rPr>
          <w:rFonts w:ascii="Times New Roman" w:eastAsia="Times New Roman" w:hAnsi="Times New Roman" w:cs="Times New Roman"/>
          <w:b/>
          <w:bCs/>
          <w:sz w:val="24"/>
          <w:szCs w:val="24"/>
          <w:lang w:eastAsia="pl-PL"/>
        </w:rPr>
        <w:t xml:space="preserve">zakończenia: </w:t>
      </w:r>
      <w:r w:rsidRPr="002E1FEE">
        <w:rPr>
          <w:rFonts w:ascii="Times New Roman" w:eastAsia="Times New Roman" w:hAnsi="Times New Roman" w:cs="Times New Roman"/>
          <w:sz w:val="24"/>
          <w:szCs w:val="24"/>
          <w:lang w:eastAsia="pl-PL"/>
        </w:rPr>
        <w:t xml:space="preserve">2019-07-31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II.9) Informacje dodatkowe: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 xml:space="preserve">III.1) WARUNKI UDZIAŁU W POSTĘPOWANIU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t xml:space="preserve">Określenie warunków: Zamawiający nie wyznacza szczegółowego warunku w tym zakresie. Warunek zostanie spełniony poprzez złożenie oświadczenia o spełnieniu warunków udziału w postępowaniu </w:t>
      </w:r>
      <w:r w:rsidRPr="002E1FEE">
        <w:rPr>
          <w:rFonts w:ascii="Times New Roman" w:eastAsia="Times New Roman" w:hAnsi="Times New Roman" w:cs="Times New Roman"/>
          <w:sz w:val="24"/>
          <w:szCs w:val="24"/>
          <w:lang w:eastAsia="pl-PL"/>
        </w:rPr>
        <w:br/>
        <w:t xml:space="preserve">Informacje dodatkowe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III.1.2) Sytuacja finansowa lub ekonomiczna </w:t>
      </w:r>
      <w:r w:rsidRPr="002E1FEE">
        <w:rPr>
          <w:rFonts w:ascii="Times New Roman" w:eastAsia="Times New Roman" w:hAnsi="Times New Roman" w:cs="Times New Roman"/>
          <w:sz w:val="24"/>
          <w:szCs w:val="24"/>
          <w:lang w:eastAsia="pl-PL"/>
        </w:rPr>
        <w:br/>
        <w:t xml:space="preserve">Określenie warunków: Zamawiający nie wyznacza szczegółowego warunku w tym zakresie. Warunek zostanie spełniony poprzez złożenie oświadczenia o spełnieniu warunków udziału w postępowaniu </w:t>
      </w:r>
      <w:r w:rsidRPr="002E1FEE">
        <w:rPr>
          <w:rFonts w:ascii="Times New Roman" w:eastAsia="Times New Roman" w:hAnsi="Times New Roman" w:cs="Times New Roman"/>
          <w:sz w:val="24"/>
          <w:szCs w:val="24"/>
          <w:lang w:eastAsia="pl-PL"/>
        </w:rPr>
        <w:br/>
        <w:t xml:space="preserve">Informacje dodatkowe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III.1.3) Zdolność techniczna lub zawodowa </w:t>
      </w:r>
      <w:r w:rsidRPr="002E1FEE">
        <w:rPr>
          <w:rFonts w:ascii="Times New Roman" w:eastAsia="Times New Roman" w:hAnsi="Times New Roman" w:cs="Times New Roman"/>
          <w:sz w:val="24"/>
          <w:szCs w:val="24"/>
          <w:lang w:eastAsia="pl-PL"/>
        </w:rPr>
        <w:br/>
        <w:t xml:space="preserve">Określenie warunków: W celu spełnienia warunku dotyczącego zdolności technicznej lub zawodowej Wykonawca: a) udokumentuje należyte oraz zgodne z zasadami sztuki budowlanej wykonanie w ciągu ostatnich 5 lat przed upływem terminu składania ofert, a jeżeli okres prowadzenia działalności jest krótszy – w tym okresie, co najmniej 2 roboty budowlane polegające na budowie lub przebudowie drogi bitumicznej lub technologii powierzchniowego utrwalenia nawierzchni drogowych emulsją asfaltową i kruszywem naturalnym , o wartości minimum 100.000,00 zł brutto każda, wykonane w sposób należyty, zgodnie z zasadami sztuki budowlanej i prawidłowo ukończone. W przypadku gdy Wykonawca przedstawi roboty budowlane rozliczone w innej walucie niż złoty, Zamawiający w celu oceny spełnienia warunku przeliczy wartość zrealizowanej roboty po średnim kursie NBP na dzień ogłoszenia postepowania w BZP. Do wykazu Wykonawca zobowiązany jest dołączyć dowody określające czy te roboty budowlane zostały wykonane należycie w szczególności informacje o tym czy roboty zostały wykonane zgodnie z przepisami prawa budowlanego i prawidłowo ukończone, b) udokumentuje dysponowanie przynajmniej: 1 osobą posiadającą uprawnienia budowlane w specjalności drogowej w rozumieniu ustawy z dnia 7 lipca 1994r. Prawo budowlane lub odpowiadające im ważne uprawnienia budowlane, </w:t>
      </w:r>
      <w:r w:rsidRPr="002E1FEE">
        <w:rPr>
          <w:rFonts w:ascii="Times New Roman" w:eastAsia="Times New Roman" w:hAnsi="Times New Roman" w:cs="Times New Roman"/>
          <w:sz w:val="24"/>
          <w:szCs w:val="24"/>
          <w:lang w:eastAsia="pl-PL"/>
        </w:rPr>
        <w:lastRenderedPageBreak/>
        <w:t xml:space="preserve">które zostały wydane na podstawie wcześniej obowiązujących przepisów w zakresie wystarczającym do kierowania robotami. W przypadku Wykonawców zagranicznych – uprawnienia równoważne do kierowania robotami. Ocena potwierdzenia, czy Wykonawca wykazał spełnienie warunków udziału w postępowaniu nastąpi wg formuły „spełnia - nie spełnia” na podstawie wymaganych i załączonych przez Wykonawcę dokumentów i oświadczeń wymienionych w rozdziale pn. Wykaz oświadczeń lub dokumentów potwierdzających spełnianie warunków udziału w postępowaniu oraz brak podstaw wykluczenia. Niewykazanie w wystarczający sposób potwierdzenia spełnienia tego warunku spowoduje wykluczenie Wykonawcy z postępowania po wyczerpaniu czynności wezwania do uzupełnienia dokumentów oraz do złożenia wyjaśnień dotyczących oświadczeń lub dokumentów. Wykonawca może w celu potwierdzenia spełniania warunków udziału w postępowaniu, w stosownych sytuacjach oraz w odniesieniu do konkretnego zamówienia, lub jego części, polegać na zdolnościach technicznych lub zawodowych, niezależnie od charakteru prawnego łączących go z nim stosunków prawnych.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Zamawiający oceni,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W odniesieniu do warunków dotyczących wykształcenia, kwalifikacji zawodowych lub doświadczenia, wykonawcy mogą polegać na zdolnościach innych podmiotów, jeśli podmioty te zrealizują roboty budowlane lub usługi, do realizacji których te zdolności są wymagane. </w:t>
      </w:r>
      <w:r w:rsidRPr="002E1FEE">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2E1FEE">
        <w:rPr>
          <w:rFonts w:ascii="Times New Roman" w:eastAsia="Times New Roman" w:hAnsi="Times New Roman" w:cs="Times New Roman"/>
          <w:sz w:val="24"/>
          <w:szCs w:val="24"/>
          <w:lang w:eastAsia="pl-PL"/>
        </w:rPr>
        <w:br/>
        <w:t xml:space="preserve">Informacje dodatkowe: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 xml:space="preserve">III.2) PODSTAWY WYKLUCZENIA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2E1FEE">
        <w:rPr>
          <w:rFonts w:ascii="Times New Roman" w:eastAsia="Times New Roman" w:hAnsi="Times New Roman" w:cs="Times New Roman"/>
          <w:b/>
          <w:bCs/>
          <w:sz w:val="24"/>
          <w:szCs w:val="24"/>
          <w:lang w:eastAsia="pl-PL"/>
        </w:rPr>
        <w:t>Pzp</w:t>
      </w:r>
      <w:proofErr w:type="spellEnd"/>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2E1FEE">
        <w:rPr>
          <w:rFonts w:ascii="Times New Roman" w:eastAsia="Times New Roman" w:hAnsi="Times New Roman" w:cs="Times New Roman"/>
          <w:b/>
          <w:bCs/>
          <w:sz w:val="24"/>
          <w:szCs w:val="24"/>
          <w:lang w:eastAsia="pl-PL"/>
        </w:rPr>
        <w:t>Pzp</w:t>
      </w:r>
      <w:proofErr w:type="spellEnd"/>
      <w:r w:rsidRPr="002E1FEE">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2E1FEE">
        <w:rPr>
          <w:rFonts w:ascii="Times New Roman" w:eastAsia="Times New Roman" w:hAnsi="Times New Roman" w:cs="Times New Roman"/>
          <w:sz w:val="24"/>
          <w:szCs w:val="24"/>
          <w:lang w:eastAsia="pl-PL"/>
        </w:rPr>
        <w:t>Pzp</w:t>
      </w:r>
      <w:proofErr w:type="spellEnd"/>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2E1FEE">
        <w:rPr>
          <w:rFonts w:ascii="Times New Roman" w:eastAsia="Times New Roman" w:hAnsi="Times New Roman" w:cs="Times New Roman"/>
          <w:sz w:val="24"/>
          <w:szCs w:val="24"/>
          <w:lang w:eastAsia="pl-PL"/>
        </w:rPr>
        <w:t>Pzp</w:t>
      </w:r>
      <w:proofErr w:type="spellEnd"/>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2E1FEE">
        <w:rPr>
          <w:rFonts w:ascii="Times New Roman" w:eastAsia="Times New Roman" w:hAnsi="Times New Roman" w:cs="Times New Roman"/>
          <w:sz w:val="24"/>
          <w:szCs w:val="24"/>
          <w:lang w:eastAsia="pl-PL"/>
        </w:rPr>
        <w:t>Pzp</w:t>
      </w:r>
      <w:proofErr w:type="spellEnd"/>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2E1FEE">
        <w:rPr>
          <w:rFonts w:ascii="Times New Roman" w:eastAsia="Times New Roman" w:hAnsi="Times New Roman" w:cs="Times New Roman"/>
          <w:sz w:val="24"/>
          <w:szCs w:val="24"/>
          <w:lang w:eastAsia="pl-PL"/>
        </w:rPr>
        <w:br/>
        <w:t xml:space="preserve">Tak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lastRenderedPageBreak/>
        <w:t xml:space="preserve">Oświadczenie o spełnianiu kryteriów selekcji </w:t>
      </w:r>
      <w:r w:rsidRPr="002E1FEE">
        <w:rPr>
          <w:rFonts w:ascii="Times New Roman" w:eastAsia="Times New Roman" w:hAnsi="Times New Roman" w:cs="Times New Roman"/>
          <w:sz w:val="24"/>
          <w:szCs w:val="24"/>
          <w:lang w:eastAsia="pl-PL"/>
        </w:rPr>
        <w:br/>
        <w:t xml:space="preserve">Nie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III.5.1) W ZAKRESIE SPEŁNIANIA WARUNKÓW UDZIAŁU W POSTĘPOWANIU:</w:t>
      </w:r>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t xml:space="preserve">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tj. wykazanie co najmniej 2 roboty budowlane polegające na budowie lub przebudowie drogi bitumicznej , o wartości minimum 100.000,00 zł brutto każda, wykonane w sposób należyty, zgodnie z zasadami sztuki budowlanej i prawidłowo ukończone. Do wykazu robót Wykonawca załączy dowody określające czy te roboty budowlane zostały wykonane należycie, w szczególności informacje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Wzór wykazu stanowi załącznik nr 5 do </w:t>
      </w:r>
      <w:proofErr w:type="spellStart"/>
      <w:r w:rsidRPr="002E1FEE">
        <w:rPr>
          <w:rFonts w:ascii="Times New Roman" w:eastAsia="Times New Roman" w:hAnsi="Times New Roman" w:cs="Times New Roman"/>
          <w:sz w:val="24"/>
          <w:szCs w:val="24"/>
          <w:lang w:eastAsia="pl-PL"/>
        </w:rPr>
        <w:t>siwz</w:t>
      </w:r>
      <w:proofErr w:type="spellEnd"/>
      <w:r w:rsidRPr="002E1FEE">
        <w:rPr>
          <w:rFonts w:ascii="Times New Roman" w:eastAsia="Times New Roman" w:hAnsi="Times New Roman" w:cs="Times New Roman"/>
          <w:sz w:val="24"/>
          <w:szCs w:val="24"/>
          <w:lang w:eastAsia="pl-PL"/>
        </w:rPr>
        <w:t xml:space="preserve">. wykaz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tj. udokumentowanie dysponowania przynajmniej: 1 osobą posiadającą uprawnienia budowlane w specjalności drogowej bez ograniczeń w rozumieniu prawa budowlanego i przepisów wykonawczych. Wzór wykazu stanowi załącznik nr 4 do </w:t>
      </w:r>
      <w:proofErr w:type="spellStart"/>
      <w:r w:rsidRPr="002E1FEE">
        <w:rPr>
          <w:rFonts w:ascii="Times New Roman" w:eastAsia="Times New Roman" w:hAnsi="Times New Roman" w:cs="Times New Roman"/>
          <w:sz w:val="24"/>
          <w:szCs w:val="24"/>
          <w:lang w:eastAsia="pl-PL"/>
        </w:rPr>
        <w:t>siwz</w:t>
      </w:r>
      <w:proofErr w:type="spellEnd"/>
      <w:r w:rsidRPr="002E1FEE">
        <w:rPr>
          <w:rFonts w:ascii="Times New Roman" w:eastAsia="Times New Roman" w:hAnsi="Times New Roman" w:cs="Times New Roman"/>
          <w:sz w:val="24"/>
          <w:szCs w:val="24"/>
          <w:lang w:eastAsia="pl-PL"/>
        </w:rPr>
        <w:t xml:space="preserve">, oświadczenie na temat wykształcenia i kwalifikacji zawodowych kadry kierowniczej wykonawcy. Wzór oświadczenia stanowi załącznik nr 4 do </w:t>
      </w:r>
      <w:proofErr w:type="spellStart"/>
      <w:r w:rsidRPr="002E1FEE">
        <w:rPr>
          <w:rFonts w:ascii="Times New Roman" w:eastAsia="Times New Roman" w:hAnsi="Times New Roman" w:cs="Times New Roman"/>
          <w:sz w:val="24"/>
          <w:szCs w:val="24"/>
          <w:lang w:eastAsia="pl-PL"/>
        </w:rPr>
        <w:t>siwz</w:t>
      </w:r>
      <w:proofErr w:type="spellEnd"/>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III.5.2) W ZAKRESIE KRYTERIÓW SELEKCJI:</w:t>
      </w:r>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 xml:space="preserve">III.7) INNE DOKUMENTY NIE WYMIENIONE W pkt III.3) - III.6)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wypełnionego Formularza oferty (wg załącznika nr 1 do </w:t>
      </w:r>
      <w:proofErr w:type="spellStart"/>
      <w:r w:rsidRPr="002E1FEE">
        <w:rPr>
          <w:rFonts w:ascii="Times New Roman" w:eastAsia="Times New Roman" w:hAnsi="Times New Roman" w:cs="Times New Roman"/>
          <w:sz w:val="24"/>
          <w:szCs w:val="24"/>
          <w:lang w:eastAsia="pl-PL"/>
        </w:rPr>
        <w:t>siwz</w:t>
      </w:r>
      <w:proofErr w:type="spellEnd"/>
      <w:r w:rsidRPr="002E1FEE">
        <w:rPr>
          <w:rFonts w:ascii="Times New Roman" w:eastAsia="Times New Roman" w:hAnsi="Times New Roman" w:cs="Times New Roman"/>
          <w:sz w:val="24"/>
          <w:szCs w:val="24"/>
          <w:lang w:eastAsia="pl-PL"/>
        </w:rPr>
        <w:t xml:space="preserve">), pełnomocnictwa w formie oryginału lub kopii poświadczonej notarialnie, jeżeli reprezentacja/reprezentant Wykonawcy działa na podstawie pełnomocnictwa, zobowiązania podmiotu trzeciego lub inne dokumenty, jeżeli Wykonawca polega na zasobach innego podmiotu kosztorysów ofertowych,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u w:val="single"/>
          <w:lang w:eastAsia="pl-PL"/>
        </w:rPr>
        <w:t xml:space="preserve">SEKCJA IV: PROCEDURA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lastRenderedPageBreak/>
        <w:t xml:space="preserve">IV.1) OPIS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IV.1.1) Tryb udzielenia zamówienia: </w:t>
      </w:r>
      <w:r w:rsidRPr="002E1FEE">
        <w:rPr>
          <w:rFonts w:ascii="Times New Roman" w:eastAsia="Times New Roman" w:hAnsi="Times New Roman" w:cs="Times New Roman"/>
          <w:sz w:val="24"/>
          <w:szCs w:val="24"/>
          <w:lang w:eastAsia="pl-PL"/>
        </w:rPr>
        <w:t xml:space="preserve">Przetarg nieograniczony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IV.1.2) Zamawiający żąda wniesienia wadium:</w:t>
      </w:r>
      <w:r w:rsidRPr="002E1FEE">
        <w:rPr>
          <w:rFonts w:ascii="Times New Roman" w:eastAsia="Times New Roman" w:hAnsi="Times New Roman" w:cs="Times New Roman"/>
          <w:sz w:val="24"/>
          <w:szCs w:val="24"/>
          <w:lang w:eastAsia="pl-PL"/>
        </w:rPr>
        <w:t xml:space="preserv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Tak </w:t>
      </w:r>
      <w:r w:rsidRPr="002E1FEE">
        <w:rPr>
          <w:rFonts w:ascii="Times New Roman" w:eastAsia="Times New Roman" w:hAnsi="Times New Roman" w:cs="Times New Roman"/>
          <w:sz w:val="24"/>
          <w:szCs w:val="24"/>
          <w:lang w:eastAsia="pl-PL"/>
        </w:rPr>
        <w:br/>
        <w:t xml:space="preserve">Informacja na temat wadium </w:t>
      </w:r>
      <w:r w:rsidRPr="002E1FEE">
        <w:rPr>
          <w:rFonts w:ascii="Times New Roman" w:eastAsia="Times New Roman" w:hAnsi="Times New Roman" w:cs="Times New Roman"/>
          <w:sz w:val="24"/>
          <w:szCs w:val="24"/>
          <w:lang w:eastAsia="pl-PL"/>
        </w:rPr>
        <w:br/>
        <w:t xml:space="preserve">1. Przystępując do niniejszego postępowania każdy Wykonawca zobowiązany jest wnieść wadium w wysokości 5.000,00 zł (słownie: pięć tysięcy złotych). 2. Wykonawca może wnieść wadium w jednej lub kilku formach przewidzianych w art. 45 ust. 6 ustawy, tj.: 1) pieniądzu, 2) poręczeniach bankowych lub poręczeniach spółdzielczej kasy oszczędnościowo – kredytowej, z tym że poręczenie kasy jest zawsze poręczeniem pieniężnym, 3) gwarancjach bankowych, 4) gwarancjach ubezpieczeniowych, 5) poręczeniach udzielanych przez podmioty, o których mowa w art. 6 b ust. 5 pkt 2 ustawy z dnia 9 listopada 2000 r., o utworzeniu Polskiej Agencji Rozwoju Przedsiębiorczości (Dz. U. z 2019 r. ,poz. 310). 3. Wykonawca zobowiązany jest wnieść wadium przed upływem terminu składania ofert. 4. Wadium w pieniądzu należy wnieść przelewem na konto Zamawiającego: </w:t>
      </w:r>
      <w:proofErr w:type="spellStart"/>
      <w:r w:rsidRPr="002E1FEE">
        <w:rPr>
          <w:rFonts w:ascii="Times New Roman" w:eastAsia="Times New Roman" w:hAnsi="Times New Roman" w:cs="Times New Roman"/>
          <w:sz w:val="24"/>
          <w:szCs w:val="24"/>
          <w:lang w:eastAsia="pl-PL"/>
        </w:rPr>
        <w:t>Limes</w:t>
      </w:r>
      <w:proofErr w:type="spellEnd"/>
      <w:r w:rsidRPr="002E1FEE">
        <w:rPr>
          <w:rFonts w:ascii="Times New Roman" w:eastAsia="Times New Roman" w:hAnsi="Times New Roman" w:cs="Times New Roman"/>
          <w:sz w:val="24"/>
          <w:szCs w:val="24"/>
          <w:lang w:eastAsia="pl-PL"/>
        </w:rPr>
        <w:t xml:space="preserve"> Bank Spółdzielczy Nr 13 8913 0005 0005 1334 2000 0030 5. W przypadku wadium wnoszonego w pieniądzu, jako termin wniesienia wadium przyjęty zostaje termin uznania kwoty na rachunku Zamawiającego. 6. W przypadku wniesienia wadium w formie innej niż pieniądz – kopię dokumentu potwierdzającego wniesienie wadium należy dołączyć do oferty natomiast oryginał dokumentu potwierdzającego wniesienie wadium należy złożyć przed upływem terminu składania ofert na sekretariacie Urzędu Gminy Krzynowłoga Mała. 7. Niewniesienie wadium w terminie lub wniesienie w sposób nieprawidłowy spowoduje odrzucenie oferty na podstawie art. 89 ust. 1 pkt. 7b ustawy </w:t>
      </w:r>
      <w:proofErr w:type="spellStart"/>
      <w:r w:rsidRPr="002E1FEE">
        <w:rPr>
          <w:rFonts w:ascii="Times New Roman" w:eastAsia="Times New Roman" w:hAnsi="Times New Roman" w:cs="Times New Roman"/>
          <w:sz w:val="24"/>
          <w:szCs w:val="24"/>
          <w:lang w:eastAsia="pl-PL"/>
        </w:rPr>
        <w:t>Pzp</w:t>
      </w:r>
      <w:proofErr w:type="spellEnd"/>
      <w:r w:rsidRPr="002E1FEE">
        <w:rPr>
          <w:rFonts w:ascii="Times New Roman" w:eastAsia="Times New Roman" w:hAnsi="Times New Roman" w:cs="Times New Roman"/>
          <w:sz w:val="24"/>
          <w:szCs w:val="24"/>
          <w:lang w:eastAsia="pl-PL"/>
        </w:rPr>
        <w:t xml:space="preserv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IV.1.3) Przewiduje się udzielenie zaliczek na poczet wykonania zamówienia:</w:t>
      </w:r>
      <w:r w:rsidRPr="002E1FEE">
        <w:rPr>
          <w:rFonts w:ascii="Times New Roman" w:eastAsia="Times New Roman" w:hAnsi="Times New Roman" w:cs="Times New Roman"/>
          <w:sz w:val="24"/>
          <w:szCs w:val="24"/>
          <w:lang w:eastAsia="pl-PL"/>
        </w:rPr>
        <w:t xml:space="preserv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Nie </w:t>
      </w:r>
      <w:r w:rsidRPr="002E1FEE">
        <w:rPr>
          <w:rFonts w:ascii="Times New Roman" w:eastAsia="Times New Roman" w:hAnsi="Times New Roman" w:cs="Times New Roman"/>
          <w:sz w:val="24"/>
          <w:szCs w:val="24"/>
          <w:lang w:eastAsia="pl-PL"/>
        </w:rPr>
        <w:br/>
        <w:t xml:space="preserve">Należy podać informacje na temat udzielania zaliczek: </w:t>
      </w:r>
      <w:r w:rsidRPr="002E1FEE">
        <w:rPr>
          <w:rFonts w:ascii="Times New Roman" w:eastAsia="Times New Roman" w:hAnsi="Times New Roman" w:cs="Times New Roman"/>
          <w:sz w:val="24"/>
          <w:szCs w:val="24"/>
          <w:lang w:eastAsia="pl-PL"/>
        </w:rPr>
        <w:br/>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Nie </w:t>
      </w:r>
      <w:r w:rsidRPr="002E1FEE">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2E1FEE">
        <w:rPr>
          <w:rFonts w:ascii="Times New Roman" w:eastAsia="Times New Roman" w:hAnsi="Times New Roman" w:cs="Times New Roman"/>
          <w:sz w:val="24"/>
          <w:szCs w:val="24"/>
          <w:lang w:eastAsia="pl-PL"/>
        </w:rPr>
        <w:br/>
        <w:t xml:space="preserve">Nie </w:t>
      </w:r>
      <w:r w:rsidRPr="002E1FEE">
        <w:rPr>
          <w:rFonts w:ascii="Times New Roman" w:eastAsia="Times New Roman" w:hAnsi="Times New Roman" w:cs="Times New Roman"/>
          <w:sz w:val="24"/>
          <w:szCs w:val="24"/>
          <w:lang w:eastAsia="pl-PL"/>
        </w:rPr>
        <w:br/>
        <w:t xml:space="preserve">Informacje dodatkowe: </w:t>
      </w:r>
      <w:r w:rsidRPr="002E1FEE">
        <w:rPr>
          <w:rFonts w:ascii="Times New Roman" w:eastAsia="Times New Roman" w:hAnsi="Times New Roman" w:cs="Times New Roman"/>
          <w:sz w:val="24"/>
          <w:szCs w:val="24"/>
          <w:lang w:eastAsia="pl-PL"/>
        </w:rPr>
        <w:br/>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IV.1.5.) Wymaga się złożenia oferty wariantowej: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Nie </w:t>
      </w:r>
      <w:r w:rsidRPr="002E1FEE">
        <w:rPr>
          <w:rFonts w:ascii="Times New Roman" w:eastAsia="Times New Roman" w:hAnsi="Times New Roman" w:cs="Times New Roman"/>
          <w:sz w:val="24"/>
          <w:szCs w:val="24"/>
          <w:lang w:eastAsia="pl-PL"/>
        </w:rPr>
        <w:br/>
        <w:t xml:space="preserve">Dopuszcza się złożenie oferty wariantowej </w:t>
      </w:r>
      <w:r w:rsidRPr="002E1FEE">
        <w:rPr>
          <w:rFonts w:ascii="Times New Roman" w:eastAsia="Times New Roman" w:hAnsi="Times New Roman" w:cs="Times New Roman"/>
          <w:sz w:val="24"/>
          <w:szCs w:val="24"/>
          <w:lang w:eastAsia="pl-PL"/>
        </w:rPr>
        <w:br/>
        <w:t xml:space="preserve">Nie </w:t>
      </w:r>
      <w:r w:rsidRPr="002E1FEE">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2E1FEE">
        <w:rPr>
          <w:rFonts w:ascii="Times New Roman" w:eastAsia="Times New Roman" w:hAnsi="Times New Roman" w:cs="Times New Roman"/>
          <w:sz w:val="24"/>
          <w:szCs w:val="24"/>
          <w:lang w:eastAsia="pl-PL"/>
        </w:rPr>
        <w:br/>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lastRenderedPageBreak/>
        <w:t xml:space="preserve">Liczba wykonawców   </w:t>
      </w:r>
      <w:r w:rsidRPr="002E1FEE">
        <w:rPr>
          <w:rFonts w:ascii="Times New Roman" w:eastAsia="Times New Roman" w:hAnsi="Times New Roman" w:cs="Times New Roman"/>
          <w:sz w:val="24"/>
          <w:szCs w:val="24"/>
          <w:lang w:eastAsia="pl-PL"/>
        </w:rPr>
        <w:br/>
        <w:t xml:space="preserve">Przewidywana minimalna liczba wykonawców </w:t>
      </w:r>
      <w:r w:rsidRPr="002E1FEE">
        <w:rPr>
          <w:rFonts w:ascii="Times New Roman" w:eastAsia="Times New Roman" w:hAnsi="Times New Roman" w:cs="Times New Roman"/>
          <w:sz w:val="24"/>
          <w:szCs w:val="24"/>
          <w:lang w:eastAsia="pl-PL"/>
        </w:rPr>
        <w:br/>
        <w:t xml:space="preserve">Maksymalna liczba wykonawców   </w:t>
      </w:r>
      <w:r w:rsidRPr="002E1FEE">
        <w:rPr>
          <w:rFonts w:ascii="Times New Roman" w:eastAsia="Times New Roman" w:hAnsi="Times New Roman" w:cs="Times New Roman"/>
          <w:sz w:val="24"/>
          <w:szCs w:val="24"/>
          <w:lang w:eastAsia="pl-PL"/>
        </w:rPr>
        <w:br/>
        <w:t xml:space="preserve">Kryteria selekcji wykonawców: </w:t>
      </w:r>
      <w:r w:rsidRPr="002E1FEE">
        <w:rPr>
          <w:rFonts w:ascii="Times New Roman" w:eastAsia="Times New Roman" w:hAnsi="Times New Roman" w:cs="Times New Roman"/>
          <w:sz w:val="24"/>
          <w:szCs w:val="24"/>
          <w:lang w:eastAsia="pl-PL"/>
        </w:rPr>
        <w:br/>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IV.1.7) Informacje na temat umowy ramowej lub dynamicznego systemu zakupów: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Umowa ramowa będzie zawarta: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t xml:space="preserve">Czy przewiduje się ograniczenie liczby uczestników umowy ramowej: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t xml:space="preserve">Przewidziana maksymalna liczba uczestników umowy ramowej: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t xml:space="preserve">Informacje dodatkowe: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t xml:space="preserve">Zamówienie obejmuje ustanowienie dynamicznego systemu zakupów: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t xml:space="preserve">Informacje dodatkowe: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2E1FEE">
        <w:rPr>
          <w:rFonts w:ascii="Times New Roman" w:eastAsia="Times New Roman" w:hAnsi="Times New Roman" w:cs="Times New Roman"/>
          <w:sz w:val="24"/>
          <w:szCs w:val="24"/>
          <w:lang w:eastAsia="pl-PL"/>
        </w:rPr>
        <w:br/>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IV.1.8) Aukcja elektroniczna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Przewidziane jest przeprowadzenie aukcji elektronicznej </w:t>
      </w:r>
      <w:r w:rsidRPr="002E1FEE">
        <w:rPr>
          <w:rFonts w:ascii="Times New Roman" w:eastAsia="Times New Roman" w:hAnsi="Times New Roman" w:cs="Times New Roman"/>
          <w:i/>
          <w:iCs/>
          <w:sz w:val="24"/>
          <w:szCs w:val="24"/>
          <w:lang w:eastAsia="pl-PL"/>
        </w:rPr>
        <w:t xml:space="preserve">(przetarg nieograniczony, przetarg ograniczony, negocjacje z ogłoszeniem) </w:t>
      </w:r>
      <w:r w:rsidRPr="002E1FEE">
        <w:rPr>
          <w:rFonts w:ascii="Times New Roman" w:eastAsia="Times New Roman" w:hAnsi="Times New Roman" w:cs="Times New Roman"/>
          <w:sz w:val="24"/>
          <w:szCs w:val="24"/>
          <w:lang w:eastAsia="pl-PL"/>
        </w:rPr>
        <w:t xml:space="preserve">Nie </w:t>
      </w:r>
      <w:r w:rsidRPr="002E1FEE">
        <w:rPr>
          <w:rFonts w:ascii="Times New Roman" w:eastAsia="Times New Roman" w:hAnsi="Times New Roman" w:cs="Times New Roman"/>
          <w:sz w:val="24"/>
          <w:szCs w:val="24"/>
          <w:lang w:eastAsia="pl-PL"/>
        </w:rPr>
        <w:br/>
        <w:t xml:space="preserve">Należy podać adres strony internetowej, na której aukcja będzie prowadzona: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2E1FEE">
        <w:rPr>
          <w:rFonts w:ascii="Times New Roman" w:eastAsia="Times New Roman" w:hAnsi="Times New Roman" w:cs="Times New Roman"/>
          <w:sz w:val="24"/>
          <w:szCs w:val="24"/>
          <w:lang w:eastAsia="pl-PL"/>
        </w:rPr>
        <w:br/>
        <w:t xml:space="preserve">Informacje dotyczące przebiegu aukcji elektronicznej: </w:t>
      </w:r>
      <w:r w:rsidRPr="002E1FEE">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2E1FEE">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2E1FEE">
        <w:rPr>
          <w:rFonts w:ascii="Times New Roman" w:eastAsia="Times New Roman" w:hAnsi="Times New Roman" w:cs="Times New Roman"/>
          <w:sz w:val="24"/>
          <w:szCs w:val="24"/>
          <w:lang w:eastAsia="pl-PL"/>
        </w:rPr>
        <w:br/>
        <w:t xml:space="preserve">Wymagania dotyczące rejestracji i identyfikacji wykonawców w aukcji elektronicznej: </w:t>
      </w:r>
      <w:r w:rsidRPr="002E1FEE">
        <w:rPr>
          <w:rFonts w:ascii="Times New Roman" w:eastAsia="Times New Roman" w:hAnsi="Times New Roman" w:cs="Times New Roman"/>
          <w:sz w:val="24"/>
          <w:szCs w:val="24"/>
          <w:lang w:eastAsia="pl-PL"/>
        </w:rPr>
        <w:br/>
        <w:t xml:space="preserve">Informacje o liczbie etapów aukcji elektronicznej i czasie ich trwania: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br/>
        <w:t xml:space="preserve">Czas trwania: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lastRenderedPageBreak/>
        <w:t xml:space="preserve">Czy wykonawcy, którzy nie złożyli nowych postąpień, zostaną zakwalifikowani do następnego etapu: </w:t>
      </w:r>
      <w:r w:rsidRPr="002E1FEE">
        <w:rPr>
          <w:rFonts w:ascii="Times New Roman" w:eastAsia="Times New Roman" w:hAnsi="Times New Roman" w:cs="Times New Roman"/>
          <w:sz w:val="24"/>
          <w:szCs w:val="24"/>
          <w:lang w:eastAsia="pl-PL"/>
        </w:rPr>
        <w:br/>
        <w:t xml:space="preserve">Warunki zamknięcia aukcji elektronicznej: </w:t>
      </w:r>
      <w:r w:rsidRPr="002E1FEE">
        <w:rPr>
          <w:rFonts w:ascii="Times New Roman" w:eastAsia="Times New Roman" w:hAnsi="Times New Roman" w:cs="Times New Roman"/>
          <w:sz w:val="24"/>
          <w:szCs w:val="24"/>
          <w:lang w:eastAsia="pl-PL"/>
        </w:rPr>
        <w:br/>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IV.2) KRYTERIA OCENY OFERT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IV.2.1) Kryteria oceny ofert: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IV.2.2) Kryteria</w:t>
      </w:r>
      <w:r w:rsidRPr="002E1FEE">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363"/>
        <w:gridCol w:w="1016"/>
      </w:tblGrid>
      <w:tr w:rsidR="002E1FEE" w:rsidRPr="002E1FEE" w:rsidTr="002E1FEE">
        <w:tc>
          <w:tcPr>
            <w:tcW w:w="0" w:type="auto"/>
            <w:tcBorders>
              <w:top w:val="single" w:sz="6" w:space="0" w:color="000000"/>
              <w:left w:val="single" w:sz="6" w:space="0" w:color="000000"/>
              <w:bottom w:val="single" w:sz="6" w:space="0" w:color="000000"/>
              <w:right w:val="single" w:sz="6" w:space="0" w:color="000000"/>
            </w:tcBorders>
            <w:vAlign w:val="center"/>
            <w:hideMark/>
          </w:tcPr>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Znaczenie</w:t>
            </w:r>
          </w:p>
        </w:tc>
      </w:tr>
      <w:tr w:rsidR="002E1FEE" w:rsidRPr="002E1FEE" w:rsidTr="002E1FEE">
        <w:tc>
          <w:tcPr>
            <w:tcW w:w="0" w:type="auto"/>
            <w:tcBorders>
              <w:top w:val="single" w:sz="6" w:space="0" w:color="000000"/>
              <w:left w:val="single" w:sz="6" w:space="0" w:color="000000"/>
              <w:bottom w:val="single" w:sz="6" w:space="0" w:color="000000"/>
              <w:right w:val="single" w:sz="6" w:space="0" w:color="000000"/>
            </w:tcBorders>
            <w:vAlign w:val="center"/>
            <w:hideMark/>
          </w:tcPr>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cena oferty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60,00</w:t>
            </w:r>
          </w:p>
        </w:tc>
      </w:tr>
      <w:tr w:rsidR="002E1FEE" w:rsidRPr="002E1FEE" w:rsidTr="002E1FEE">
        <w:tc>
          <w:tcPr>
            <w:tcW w:w="0" w:type="auto"/>
            <w:tcBorders>
              <w:top w:val="single" w:sz="6" w:space="0" w:color="000000"/>
              <w:left w:val="single" w:sz="6" w:space="0" w:color="000000"/>
              <w:bottom w:val="single" w:sz="6" w:space="0" w:color="000000"/>
              <w:right w:val="single" w:sz="6" w:space="0" w:color="000000"/>
            </w:tcBorders>
            <w:vAlign w:val="center"/>
            <w:hideMark/>
          </w:tcPr>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okres gwarancji rękojmi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40,00</w:t>
            </w:r>
          </w:p>
        </w:tc>
      </w:tr>
    </w:tbl>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2E1FEE">
        <w:rPr>
          <w:rFonts w:ascii="Times New Roman" w:eastAsia="Times New Roman" w:hAnsi="Times New Roman" w:cs="Times New Roman"/>
          <w:b/>
          <w:bCs/>
          <w:sz w:val="24"/>
          <w:szCs w:val="24"/>
          <w:lang w:eastAsia="pl-PL"/>
        </w:rPr>
        <w:t>Pzp</w:t>
      </w:r>
      <w:proofErr w:type="spellEnd"/>
      <w:r w:rsidRPr="002E1FEE">
        <w:rPr>
          <w:rFonts w:ascii="Times New Roman" w:eastAsia="Times New Roman" w:hAnsi="Times New Roman" w:cs="Times New Roman"/>
          <w:b/>
          <w:bCs/>
          <w:sz w:val="24"/>
          <w:szCs w:val="24"/>
          <w:lang w:eastAsia="pl-PL"/>
        </w:rPr>
        <w:t xml:space="preserve"> </w:t>
      </w:r>
      <w:r w:rsidRPr="002E1FEE">
        <w:rPr>
          <w:rFonts w:ascii="Times New Roman" w:eastAsia="Times New Roman" w:hAnsi="Times New Roman" w:cs="Times New Roman"/>
          <w:sz w:val="24"/>
          <w:szCs w:val="24"/>
          <w:lang w:eastAsia="pl-PL"/>
        </w:rPr>
        <w:t xml:space="preserve">(przetarg nieograniczony) </w:t>
      </w:r>
      <w:r w:rsidRPr="002E1FEE">
        <w:rPr>
          <w:rFonts w:ascii="Times New Roman" w:eastAsia="Times New Roman" w:hAnsi="Times New Roman" w:cs="Times New Roman"/>
          <w:sz w:val="24"/>
          <w:szCs w:val="24"/>
          <w:lang w:eastAsia="pl-PL"/>
        </w:rPr>
        <w:br/>
        <w:t xml:space="preserve">Tak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IV.3) Negocjacje z ogłoszeniem, dialog konkurencyjny, partnerstwo innowacyjne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IV.3.1) Informacje na temat negocjacji z ogłoszeniem</w:t>
      </w:r>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t xml:space="preserve">Minimalne wymagania, które muszą spełniać wszystkie oferty: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2E1FEE">
        <w:rPr>
          <w:rFonts w:ascii="Times New Roman" w:eastAsia="Times New Roman" w:hAnsi="Times New Roman" w:cs="Times New Roman"/>
          <w:sz w:val="24"/>
          <w:szCs w:val="24"/>
          <w:lang w:eastAsia="pl-PL"/>
        </w:rPr>
        <w:br/>
        <w:t xml:space="preserve">Przewidziany jest podział negocjacji na etapy w celu ograniczenia liczby ofert: </w:t>
      </w:r>
      <w:r w:rsidRPr="002E1FEE">
        <w:rPr>
          <w:rFonts w:ascii="Times New Roman" w:eastAsia="Times New Roman" w:hAnsi="Times New Roman" w:cs="Times New Roman"/>
          <w:sz w:val="24"/>
          <w:szCs w:val="24"/>
          <w:lang w:eastAsia="pl-PL"/>
        </w:rPr>
        <w:br/>
        <w:t xml:space="preserve">Należy podać informacje na temat etapów negocjacji (w tym liczbę etapów):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t xml:space="preserve">Informacje dodatkowe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IV.3.2) Informacje na temat dialogu konkurencyjnego</w:t>
      </w:r>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t xml:space="preserve">Opis potrzeb i wymagań zamawiającego lub informacja o sposobie uzyskania tego opisu: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t xml:space="preserve">Wstępny harmonogram postępowania: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t xml:space="preserve">Podział dialogu na etapy w celu ograniczenia liczby rozwiązań: </w:t>
      </w:r>
      <w:r w:rsidRPr="002E1FEE">
        <w:rPr>
          <w:rFonts w:ascii="Times New Roman" w:eastAsia="Times New Roman" w:hAnsi="Times New Roman" w:cs="Times New Roman"/>
          <w:sz w:val="24"/>
          <w:szCs w:val="24"/>
          <w:lang w:eastAsia="pl-PL"/>
        </w:rPr>
        <w:br/>
        <w:t xml:space="preserve">Należy podać informacje na temat etapów dialogu: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t xml:space="preserve">Informacje dodatkowe: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IV.3.3) Informacje na temat partnerstwa innowacyjnego</w:t>
      </w:r>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lastRenderedPageBreak/>
        <w:t xml:space="preserve">Informacje dodatkowe: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IV.4) Licytacja elektroniczna </w:t>
      </w:r>
      <w:r w:rsidRPr="002E1FEE">
        <w:rPr>
          <w:rFonts w:ascii="Times New Roman" w:eastAsia="Times New Roman" w:hAnsi="Times New Roman" w:cs="Times New Roman"/>
          <w:sz w:val="24"/>
          <w:szCs w:val="24"/>
          <w:lang w:eastAsia="pl-PL"/>
        </w:rPr>
        <w:br/>
        <w:t xml:space="preserve">Adres strony internetowej, na której będzie prowadzona licytacja elektroniczna: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Informacje o liczbie etapów licytacji elektronicznej i czasie ich trwania: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Czas trwania: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Termin składania wniosków o dopuszczenie do udziału w licytacji elektronicznej: </w:t>
      </w:r>
      <w:r w:rsidRPr="002E1FEE">
        <w:rPr>
          <w:rFonts w:ascii="Times New Roman" w:eastAsia="Times New Roman" w:hAnsi="Times New Roman" w:cs="Times New Roman"/>
          <w:sz w:val="24"/>
          <w:szCs w:val="24"/>
          <w:lang w:eastAsia="pl-PL"/>
        </w:rPr>
        <w:br/>
        <w:t xml:space="preserve">Data: godzina: </w:t>
      </w:r>
      <w:r w:rsidRPr="002E1FEE">
        <w:rPr>
          <w:rFonts w:ascii="Times New Roman" w:eastAsia="Times New Roman" w:hAnsi="Times New Roman" w:cs="Times New Roman"/>
          <w:sz w:val="24"/>
          <w:szCs w:val="24"/>
          <w:lang w:eastAsia="pl-PL"/>
        </w:rPr>
        <w:br/>
        <w:t xml:space="preserve">Termin otwarcia licytacji elektronicznej: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t xml:space="preserve">Termin i warunki zamknięcia licytacji elektronicznej: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br/>
        <w:t xml:space="preserve">Wymagania dotyczące zabezpieczenia należytego wykonania umowy: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lang w:eastAsia="pl-PL"/>
        </w:rPr>
        <w:br/>
        <w:t xml:space="preserve">Informacje dodatkowe: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r w:rsidRPr="002E1FEE">
        <w:rPr>
          <w:rFonts w:ascii="Times New Roman" w:eastAsia="Times New Roman" w:hAnsi="Times New Roman" w:cs="Times New Roman"/>
          <w:b/>
          <w:bCs/>
          <w:sz w:val="24"/>
          <w:szCs w:val="24"/>
          <w:lang w:eastAsia="pl-PL"/>
        </w:rPr>
        <w:t>IV.5) ZMIANA UMOWY</w:t>
      </w:r>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2E1FEE">
        <w:rPr>
          <w:rFonts w:ascii="Times New Roman" w:eastAsia="Times New Roman" w:hAnsi="Times New Roman" w:cs="Times New Roman"/>
          <w:sz w:val="24"/>
          <w:szCs w:val="24"/>
          <w:lang w:eastAsia="pl-PL"/>
        </w:rPr>
        <w:t xml:space="preserve"> Tak </w:t>
      </w:r>
      <w:r w:rsidRPr="002E1FEE">
        <w:rPr>
          <w:rFonts w:ascii="Times New Roman" w:eastAsia="Times New Roman" w:hAnsi="Times New Roman" w:cs="Times New Roman"/>
          <w:sz w:val="24"/>
          <w:szCs w:val="24"/>
          <w:lang w:eastAsia="pl-PL"/>
        </w:rPr>
        <w:br/>
        <w:t xml:space="preserve">Należy wskazać zakres, charakter zmian oraz warunki wprowadzenia zmian: </w:t>
      </w:r>
      <w:r w:rsidRPr="002E1FEE">
        <w:rPr>
          <w:rFonts w:ascii="Times New Roman" w:eastAsia="Times New Roman" w:hAnsi="Times New Roman" w:cs="Times New Roman"/>
          <w:sz w:val="24"/>
          <w:szCs w:val="24"/>
          <w:lang w:eastAsia="pl-PL"/>
        </w:rPr>
        <w:br/>
        <w:t xml:space="preserve">Zgodnie z art. 144 ustawy Prawo zamówień publicznych Zamawiający przewiduje możliwość wprowadzenia istotnej zmiany umowy w stosunku do treści oferty, na podstawie której dokonano wyboru Wykonawcy, w następujących okolicznościach: zmiany wysokości podatku VAT, jeżeli w okresie obowiązywania umowy nastąpi zmiana przepisów podatkowych, zmiany lub rezygnacji z podwykonawcy dotyczącej podmiotu, na którego zasoby Wykonawca powoływał się na zasadach określonych w art.26 ust.2b, w celu wykazania spełniania warunków udziału w postępowaniu, o których mowa w art.22 ust.1, Wykonawca jest obowiązany wykazać, iż proponowany inny podwykonawca lub Wykonawca samodzielnie spełnia warunki w stopniu nie mniejszym niż wymagany w trakcie postępowania o udzielenie zamówienia publicznego, zmiany podwykonawców lub zakresu robót wykonywanych przez podwykonawców zgłoszonych przez Wykonawców według postanowień § 10 umowy, wystąpienie siły wyższej określonej w umowie, wystąpienie nadzwyczajnych warunków atmosferycznych uniemożliwiających prowadzenie robót budowlanych, jeżeli konieczność zmiany terminu wykonania przedmiotu umowy wynikła z okoliczności, niezawinionych przez Wykonawcę, w szczególności została wymuszona oczekiwaniem na uzgodnienia lub wydanie decyzji przez jakikolwiek właściwy organ, zmiany uzasadnione okolicznościami o których mowa w art. 357 (1) Kodeksu cywilnego, w przypadku wystąpienia okoliczności wstrzymania prowadzonej inwestycji przez czynniki zewnętrzne (np. inne niezależne budowy), </w:t>
      </w:r>
      <w:proofErr w:type="spellStart"/>
      <w:r w:rsidRPr="002E1FEE">
        <w:rPr>
          <w:rFonts w:ascii="Times New Roman" w:eastAsia="Times New Roman" w:hAnsi="Times New Roman" w:cs="Times New Roman"/>
          <w:sz w:val="24"/>
          <w:szCs w:val="24"/>
          <w:lang w:eastAsia="pl-PL"/>
        </w:rPr>
        <w:t>izmiany</w:t>
      </w:r>
      <w:proofErr w:type="spellEnd"/>
      <w:r w:rsidRPr="002E1FEE">
        <w:rPr>
          <w:rFonts w:ascii="Times New Roman" w:eastAsia="Times New Roman" w:hAnsi="Times New Roman" w:cs="Times New Roman"/>
          <w:sz w:val="24"/>
          <w:szCs w:val="24"/>
          <w:lang w:eastAsia="pl-PL"/>
        </w:rPr>
        <w:t xml:space="preserve"> nazwy zadania, zmiany osób uprawnionych do reprezentowania po stronie Wykonawcy i Zamawiającego zgodnie z obowiązującymi przepisami prawa, zmiany inspektora nadzoru lub </w:t>
      </w:r>
      <w:r w:rsidRPr="002E1FEE">
        <w:rPr>
          <w:rFonts w:ascii="Times New Roman" w:eastAsia="Times New Roman" w:hAnsi="Times New Roman" w:cs="Times New Roman"/>
          <w:sz w:val="24"/>
          <w:szCs w:val="24"/>
          <w:lang w:eastAsia="pl-PL"/>
        </w:rPr>
        <w:lastRenderedPageBreak/>
        <w:t xml:space="preserve">kierownika budowy zgodnie z obowiązującymi przepisami prawa, zmiany nr rachunku bankowego Wykonawcy, na który jest płacone wynagrodzenie, koniecznością sprostowania oczywistych omyłek i błędów pisarskich, jeżeli konieczność wprowadzenia takiej zmiany wynika z okoliczności, których nie można było przewidzieć w ogłoszeniu o zamówieniu lub SIWZ.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IV.6) INFORMACJE ADMINISTRACYJNE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IV.6.1) Sposób udostępniania informacji o charakterze poufnym </w:t>
      </w:r>
      <w:r w:rsidRPr="002E1FEE">
        <w:rPr>
          <w:rFonts w:ascii="Times New Roman" w:eastAsia="Times New Roman" w:hAnsi="Times New Roman" w:cs="Times New Roman"/>
          <w:i/>
          <w:iCs/>
          <w:sz w:val="24"/>
          <w:szCs w:val="24"/>
          <w:lang w:eastAsia="pl-PL"/>
        </w:rPr>
        <w:t xml:space="preserve">(jeżeli dotyczy):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Środki służące ochronie informacji o charakterze poufnym</w:t>
      </w:r>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2E1FEE">
        <w:rPr>
          <w:rFonts w:ascii="Times New Roman" w:eastAsia="Times New Roman" w:hAnsi="Times New Roman" w:cs="Times New Roman"/>
          <w:sz w:val="24"/>
          <w:szCs w:val="24"/>
          <w:lang w:eastAsia="pl-PL"/>
        </w:rPr>
        <w:br/>
        <w:t xml:space="preserve">Data: 2019-06-14, godzina: 10:00, </w:t>
      </w:r>
      <w:r w:rsidRPr="002E1FEE">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t xml:space="preserve">Wskazać powody: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2E1FEE">
        <w:rPr>
          <w:rFonts w:ascii="Times New Roman" w:eastAsia="Times New Roman" w:hAnsi="Times New Roman" w:cs="Times New Roman"/>
          <w:sz w:val="24"/>
          <w:szCs w:val="24"/>
          <w:lang w:eastAsia="pl-PL"/>
        </w:rPr>
        <w:br/>
        <w:t xml:space="preserve">&gt;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 xml:space="preserve">IV.6.3) Termin związania ofertą: </w:t>
      </w:r>
      <w:r w:rsidRPr="002E1FEE">
        <w:rPr>
          <w:rFonts w:ascii="Times New Roman" w:eastAsia="Times New Roman" w:hAnsi="Times New Roman" w:cs="Times New Roman"/>
          <w:sz w:val="24"/>
          <w:szCs w:val="24"/>
          <w:lang w:eastAsia="pl-PL"/>
        </w:rPr>
        <w:t xml:space="preserve">do: okres w dniach: 30 (od ostatecznego terminu składania ofert)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2E1FEE">
        <w:rPr>
          <w:rFonts w:ascii="Times New Roman" w:eastAsia="Times New Roman" w:hAnsi="Times New Roman" w:cs="Times New Roman"/>
          <w:sz w:val="24"/>
          <w:szCs w:val="24"/>
          <w:lang w:eastAsia="pl-PL"/>
        </w:rPr>
        <w:t xml:space="preserve"> Nie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2E1FEE">
        <w:rPr>
          <w:rFonts w:ascii="Times New Roman" w:eastAsia="Times New Roman" w:hAnsi="Times New Roman" w:cs="Times New Roman"/>
          <w:sz w:val="24"/>
          <w:szCs w:val="24"/>
          <w:lang w:eastAsia="pl-PL"/>
        </w:rPr>
        <w:t xml:space="preserve"> Nie </w:t>
      </w:r>
      <w:r w:rsidRPr="002E1FEE">
        <w:rPr>
          <w:rFonts w:ascii="Times New Roman" w:eastAsia="Times New Roman" w:hAnsi="Times New Roman" w:cs="Times New Roman"/>
          <w:sz w:val="24"/>
          <w:szCs w:val="24"/>
          <w:lang w:eastAsia="pl-PL"/>
        </w:rPr>
        <w:br/>
      </w:r>
      <w:r w:rsidRPr="002E1FEE">
        <w:rPr>
          <w:rFonts w:ascii="Times New Roman" w:eastAsia="Times New Roman" w:hAnsi="Times New Roman" w:cs="Times New Roman"/>
          <w:b/>
          <w:bCs/>
          <w:sz w:val="24"/>
          <w:szCs w:val="24"/>
          <w:lang w:eastAsia="pl-PL"/>
        </w:rPr>
        <w:t>IV.6.6) Informacje dodatkowe:</w:t>
      </w:r>
      <w:r w:rsidRPr="002E1FEE">
        <w:rPr>
          <w:rFonts w:ascii="Times New Roman" w:eastAsia="Times New Roman" w:hAnsi="Times New Roman" w:cs="Times New Roman"/>
          <w:sz w:val="24"/>
          <w:szCs w:val="24"/>
          <w:lang w:eastAsia="pl-PL"/>
        </w:rPr>
        <w:t xml:space="preserve"> </w:t>
      </w:r>
      <w:r w:rsidRPr="002E1FEE">
        <w:rPr>
          <w:rFonts w:ascii="Times New Roman" w:eastAsia="Times New Roman" w:hAnsi="Times New Roman" w:cs="Times New Roman"/>
          <w:sz w:val="24"/>
          <w:szCs w:val="24"/>
          <w:lang w:eastAsia="pl-PL"/>
        </w:rPr>
        <w:br/>
      </w:r>
    </w:p>
    <w:p w:rsidR="002E1FEE" w:rsidRPr="002E1FEE" w:rsidRDefault="002E1FEE" w:rsidP="002E1FEE">
      <w:pPr>
        <w:spacing w:after="0" w:line="240" w:lineRule="auto"/>
        <w:jc w:val="center"/>
        <w:rPr>
          <w:rFonts w:ascii="Times New Roman" w:eastAsia="Times New Roman" w:hAnsi="Times New Roman" w:cs="Times New Roman"/>
          <w:sz w:val="24"/>
          <w:szCs w:val="24"/>
          <w:lang w:eastAsia="pl-PL"/>
        </w:rPr>
      </w:pPr>
      <w:r w:rsidRPr="002E1FEE">
        <w:rPr>
          <w:rFonts w:ascii="Times New Roman" w:eastAsia="Times New Roman" w:hAnsi="Times New Roman" w:cs="Times New Roman"/>
          <w:sz w:val="24"/>
          <w:szCs w:val="24"/>
          <w:u w:val="single"/>
          <w:lang w:eastAsia="pl-PL"/>
        </w:rPr>
        <w:t xml:space="preserve">ZAŁĄCZNIK I - INFORMACJE DOTYCZĄCE OFERT CZĘŚCIOWYCH </w:t>
      </w:r>
    </w:p>
    <w:p w:rsidR="002E1FEE" w:rsidRPr="002E1FEE" w:rsidRDefault="002E1FEE" w:rsidP="002E1FEE">
      <w:pPr>
        <w:spacing w:after="0" w:line="240" w:lineRule="auto"/>
        <w:rPr>
          <w:rFonts w:ascii="Times New Roman" w:eastAsia="Times New Roman" w:hAnsi="Times New Roman" w:cs="Times New Roman"/>
          <w:sz w:val="24"/>
          <w:szCs w:val="24"/>
          <w:lang w:eastAsia="pl-PL"/>
        </w:rPr>
      </w:pPr>
    </w:p>
    <w:p w:rsidR="002E1FEE" w:rsidRPr="002E1FEE" w:rsidRDefault="002E1FEE" w:rsidP="002E1FEE">
      <w:pPr>
        <w:spacing w:after="0" w:line="240" w:lineRule="auto"/>
        <w:rPr>
          <w:rFonts w:ascii="Times New Roman" w:eastAsia="Times New Roman" w:hAnsi="Times New Roman" w:cs="Times New Roman"/>
          <w:sz w:val="24"/>
          <w:szCs w:val="24"/>
          <w:lang w:eastAsia="pl-PL"/>
        </w:rPr>
      </w:pPr>
    </w:p>
    <w:p w:rsidR="00F00048" w:rsidRDefault="002E1FEE">
      <w:bookmarkStart w:id="0" w:name="_GoBack"/>
      <w:bookmarkEnd w:id="0"/>
    </w:p>
    <w:sectPr w:rsidR="00F0004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FEE"/>
    <w:rsid w:val="002E1FEE"/>
    <w:rsid w:val="00AE7654"/>
    <w:rsid w:val="00E01B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851662-FDB6-4AF7-A54B-2C68C0A31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613068">
      <w:bodyDiv w:val="1"/>
      <w:marLeft w:val="0"/>
      <w:marRight w:val="0"/>
      <w:marTop w:val="0"/>
      <w:marBottom w:val="0"/>
      <w:divBdr>
        <w:top w:val="none" w:sz="0" w:space="0" w:color="auto"/>
        <w:left w:val="none" w:sz="0" w:space="0" w:color="auto"/>
        <w:bottom w:val="none" w:sz="0" w:space="0" w:color="auto"/>
        <w:right w:val="none" w:sz="0" w:space="0" w:color="auto"/>
      </w:divBdr>
      <w:divsChild>
        <w:div w:id="1036392654">
          <w:marLeft w:val="0"/>
          <w:marRight w:val="0"/>
          <w:marTop w:val="0"/>
          <w:marBottom w:val="0"/>
          <w:divBdr>
            <w:top w:val="none" w:sz="0" w:space="0" w:color="auto"/>
            <w:left w:val="none" w:sz="0" w:space="0" w:color="auto"/>
            <w:bottom w:val="none" w:sz="0" w:space="0" w:color="auto"/>
            <w:right w:val="none" w:sz="0" w:space="0" w:color="auto"/>
          </w:divBdr>
          <w:divsChild>
            <w:div w:id="1292785417">
              <w:marLeft w:val="0"/>
              <w:marRight w:val="0"/>
              <w:marTop w:val="0"/>
              <w:marBottom w:val="0"/>
              <w:divBdr>
                <w:top w:val="none" w:sz="0" w:space="0" w:color="auto"/>
                <w:left w:val="none" w:sz="0" w:space="0" w:color="auto"/>
                <w:bottom w:val="none" w:sz="0" w:space="0" w:color="auto"/>
                <w:right w:val="none" w:sz="0" w:space="0" w:color="auto"/>
              </w:divBdr>
            </w:div>
            <w:div w:id="330721866">
              <w:marLeft w:val="0"/>
              <w:marRight w:val="0"/>
              <w:marTop w:val="0"/>
              <w:marBottom w:val="0"/>
              <w:divBdr>
                <w:top w:val="none" w:sz="0" w:space="0" w:color="auto"/>
                <w:left w:val="none" w:sz="0" w:space="0" w:color="auto"/>
                <w:bottom w:val="none" w:sz="0" w:space="0" w:color="auto"/>
                <w:right w:val="none" w:sz="0" w:space="0" w:color="auto"/>
              </w:divBdr>
            </w:div>
            <w:div w:id="1012226120">
              <w:marLeft w:val="0"/>
              <w:marRight w:val="0"/>
              <w:marTop w:val="0"/>
              <w:marBottom w:val="0"/>
              <w:divBdr>
                <w:top w:val="none" w:sz="0" w:space="0" w:color="auto"/>
                <w:left w:val="none" w:sz="0" w:space="0" w:color="auto"/>
                <w:bottom w:val="none" w:sz="0" w:space="0" w:color="auto"/>
                <w:right w:val="none" w:sz="0" w:space="0" w:color="auto"/>
              </w:divBdr>
              <w:divsChild>
                <w:div w:id="989674602">
                  <w:marLeft w:val="0"/>
                  <w:marRight w:val="0"/>
                  <w:marTop w:val="0"/>
                  <w:marBottom w:val="0"/>
                  <w:divBdr>
                    <w:top w:val="none" w:sz="0" w:space="0" w:color="auto"/>
                    <w:left w:val="none" w:sz="0" w:space="0" w:color="auto"/>
                    <w:bottom w:val="none" w:sz="0" w:space="0" w:color="auto"/>
                    <w:right w:val="none" w:sz="0" w:space="0" w:color="auto"/>
                  </w:divBdr>
                </w:div>
              </w:divsChild>
            </w:div>
            <w:div w:id="1799714187">
              <w:marLeft w:val="0"/>
              <w:marRight w:val="0"/>
              <w:marTop w:val="0"/>
              <w:marBottom w:val="0"/>
              <w:divBdr>
                <w:top w:val="none" w:sz="0" w:space="0" w:color="auto"/>
                <w:left w:val="none" w:sz="0" w:space="0" w:color="auto"/>
                <w:bottom w:val="none" w:sz="0" w:space="0" w:color="auto"/>
                <w:right w:val="none" w:sz="0" w:space="0" w:color="auto"/>
              </w:divBdr>
              <w:divsChild>
                <w:div w:id="1629778611">
                  <w:marLeft w:val="0"/>
                  <w:marRight w:val="0"/>
                  <w:marTop w:val="0"/>
                  <w:marBottom w:val="0"/>
                  <w:divBdr>
                    <w:top w:val="none" w:sz="0" w:space="0" w:color="auto"/>
                    <w:left w:val="none" w:sz="0" w:space="0" w:color="auto"/>
                    <w:bottom w:val="none" w:sz="0" w:space="0" w:color="auto"/>
                    <w:right w:val="none" w:sz="0" w:space="0" w:color="auto"/>
                  </w:divBdr>
                </w:div>
              </w:divsChild>
            </w:div>
            <w:div w:id="1163617383">
              <w:marLeft w:val="0"/>
              <w:marRight w:val="0"/>
              <w:marTop w:val="0"/>
              <w:marBottom w:val="0"/>
              <w:divBdr>
                <w:top w:val="none" w:sz="0" w:space="0" w:color="auto"/>
                <w:left w:val="none" w:sz="0" w:space="0" w:color="auto"/>
                <w:bottom w:val="none" w:sz="0" w:space="0" w:color="auto"/>
                <w:right w:val="none" w:sz="0" w:space="0" w:color="auto"/>
              </w:divBdr>
              <w:divsChild>
                <w:div w:id="2071340942">
                  <w:marLeft w:val="0"/>
                  <w:marRight w:val="0"/>
                  <w:marTop w:val="0"/>
                  <w:marBottom w:val="0"/>
                  <w:divBdr>
                    <w:top w:val="none" w:sz="0" w:space="0" w:color="auto"/>
                    <w:left w:val="none" w:sz="0" w:space="0" w:color="auto"/>
                    <w:bottom w:val="none" w:sz="0" w:space="0" w:color="auto"/>
                    <w:right w:val="none" w:sz="0" w:space="0" w:color="auto"/>
                  </w:divBdr>
                </w:div>
                <w:div w:id="2108502292">
                  <w:marLeft w:val="0"/>
                  <w:marRight w:val="0"/>
                  <w:marTop w:val="0"/>
                  <w:marBottom w:val="0"/>
                  <w:divBdr>
                    <w:top w:val="none" w:sz="0" w:space="0" w:color="auto"/>
                    <w:left w:val="none" w:sz="0" w:space="0" w:color="auto"/>
                    <w:bottom w:val="none" w:sz="0" w:space="0" w:color="auto"/>
                    <w:right w:val="none" w:sz="0" w:space="0" w:color="auto"/>
                  </w:divBdr>
                </w:div>
                <w:div w:id="1503084792">
                  <w:marLeft w:val="0"/>
                  <w:marRight w:val="0"/>
                  <w:marTop w:val="0"/>
                  <w:marBottom w:val="0"/>
                  <w:divBdr>
                    <w:top w:val="none" w:sz="0" w:space="0" w:color="auto"/>
                    <w:left w:val="none" w:sz="0" w:space="0" w:color="auto"/>
                    <w:bottom w:val="none" w:sz="0" w:space="0" w:color="auto"/>
                    <w:right w:val="none" w:sz="0" w:space="0" w:color="auto"/>
                  </w:divBdr>
                </w:div>
                <w:div w:id="1975060112">
                  <w:marLeft w:val="0"/>
                  <w:marRight w:val="0"/>
                  <w:marTop w:val="0"/>
                  <w:marBottom w:val="0"/>
                  <w:divBdr>
                    <w:top w:val="none" w:sz="0" w:space="0" w:color="auto"/>
                    <w:left w:val="none" w:sz="0" w:space="0" w:color="auto"/>
                    <w:bottom w:val="none" w:sz="0" w:space="0" w:color="auto"/>
                    <w:right w:val="none" w:sz="0" w:space="0" w:color="auto"/>
                  </w:divBdr>
                </w:div>
              </w:divsChild>
            </w:div>
            <w:div w:id="63963825">
              <w:marLeft w:val="0"/>
              <w:marRight w:val="0"/>
              <w:marTop w:val="0"/>
              <w:marBottom w:val="0"/>
              <w:divBdr>
                <w:top w:val="none" w:sz="0" w:space="0" w:color="auto"/>
                <w:left w:val="none" w:sz="0" w:space="0" w:color="auto"/>
                <w:bottom w:val="none" w:sz="0" w:space="0" w:color="auto"/>
                <w:right w:val="none" w:sz="0" w:space="0" w:color="auto"/>
              </w:divBdr>
              <w:divsChild>
                <w:div w:id="1663463188">
                  <w:marLeft w:val="0"/>
                  <w:marRight w:val="0"/>
                  <w:marTop w:val="0"/>
                  <w:marBottom w:val="0"/>
                  <w:divBdr>
                    <w:top w:val="none" w:sz="0" w:space="0" w:color="auto"/>
                    <w:left w:val="none" w:sz="0" w:space="0" w:color="auto"/>
                    <w:bottom w:val="none" w:sz="0" w:space="0" w:color="auto"/>
                    <w:right w:val="none" w:sz="0" w:space="0" w:color="auto"/>
                  </w:divBdr>
                </w:div>
                <w:div w:id="1947149987">
                  <w:marLeft w:val="0"/>
                  <w:marRight w:val="0"/>
                  <w:marTop w:val="0"/>
                  <w:marBottom w:val="0"/>
                  <w:divBdr>
                    <w:top w:val="none" w:sz="0" w:space="0" w:color="auto"/>
                    <w:left w:val="none" w:sz="0" w:space="0" w:color="auto"/>
                    <w:bottom w:val="none" w:sz="0" w:space="0" w:color="auto"/>
                    <w:right w:val="none" w:sz="0" w:space="0" w:color="auto"/>
                  </w:divBdr>
                </w:div>
                <w:div w:id="1279603451">
                  <w:marLeft w:val="0"/>
                  <w:marRight w:val="0"/>
                  <w:marTop w:val="0"/>
                  <w:marBottom w:val="0"/>
                  <w:divBdr>
                    <w:top w:val="none" w:sz="0" w:space="0" w:color="auto"/>
                    <w:left w:val="none" w:sz="0" w:space="0" w:color="auto"/>
                    <w:bottom w:val="none" w:sz="0" w:space="0" w:color="auto"/>
                    <w:right w:val="none" w:sz="0" w:space="0" w:color="auto"/>
                  </w:divBdr>
                </w:div>
                <w:div w:id="1504128168">
                  <w:marLeft w:val="0"/>
                  <w:marRight w:val="0"/>
                  <w:marTop w:val="0"/>
                  <w:marBottom w:val="0"/>
                  <w:divBdr>
                    <w:top w:val="none" w:sz="0" w:space="0" w:color="auto"/>
                    <w:left w:val="none" w:sz="0" w:space="0" w:color="auto"/>
                    <w:bottom w:val="none" w:sz="0" w:space="0" w:color="auto"/>
                    <w:right w:val="none" w:sz="0" w:space="0" w:color="auto"/>
                  </w:divBdr>
                </w:div>
                <w:div w:id="1108692783">
                  <w:marLeft w:val="0"/>
                  <w:marRight w:val="0"/>
                  <w:marTop w:val="0"/>
                  <w:marBottom w:val="0"/>
                  <w:divBdr>
                    <w:top w:val="none" w:sz="0" w:space="0" w:color="auto"/>
                    <w:left w:val="none" w:sz="0" w:space="0" w:color="auto"/>
                    <w:bottom w:val="none" w:sz="0" w:space="0" w:color="auto"/>
                    <w:right w:val="none" w:sz="0" w:space="0" w:color="auto"/>
                  </w:divBdr>
                </w:div>
                <w:div w:id="1430853917">
                  <w:marLeft w:val="0"/>
                  <w:marRight w:val="0"/>
                  <w:marTop w:val="0"/>
                  <w:marBottom w:val="0"/>
                  <w:divBdr>
                    <w:top w:val="none" w:sz="0" w:space="0" w:color="auto"/>
                    <w:left w:val="none" w:sz="0" w:space="0" w:color="auto"/>
                    <w:bottom w:val="none" w:sz="0" w:space="0" w:color="auto"/>
                    <w:right w:val="none" w:sz="0" w:space="0" w:color="auto"/>
                  </w:divBdr>
                </w:div>
                <w:div w:id="1977568335">
                  <w:marLeft w:val="0"/>
                  <w:marRight w:val="0"/>
                  <w:marTop w:val="0"/>
                  <w:marBottom w:val="0"/>
                  <w:divBdr>
                    <w:top w:val="none" w:sz="0" w:space="0" w:color="auto"/>
                    <w:left w:val="none" w:sz="0" w:space="0" w:color="auto"/>
                    <w:bottom w:val="none" w:sz="0" w:space="0" w:color="auto"/>
                    <w:right w:val="none" w:sz="0" w:space="0" w:color="auto"/>
                  </w:divBdr>
                </w:div>
              </w:divsChild>
            </w:div>
            <w:div w:id="345905853">
              <w:marLeft w:val="0"/>
              <w:marRight w:val="0"/>
              <w:marTop w:val="0"/>
              <w:marBottom w:val="0"/>
              <w:divBdr>
                <w:top w:val="none" w:sz="0" w:space="0" w:color="auto"/>
                <w:left w:val="none" w:sz="0" w:space="0" w:color="auto"/>
                <w:bottom w:val="none" w:sz="0" w:space="0" w:color="auto"/>
                <w:right w:val="none" w:sz="0" w:space="0" w:color="auto"/>
              </w:divBdr>
              <w:divsChild>
                <w:div w:id="1131553026">
                  <w:marLeft w:val="0"/>
                  <w:marRight w:val="0"/>
                  <w:marTop w:val="0"/>
                  <w:marBottom w:val="0"/>
                  <w:divBdr>
                    <w:top w:val="none" w:sz="0" w:space="0" w:color="auto"/>
                    <w:left w:val="none" w:sz="0" w:space="0" w:color="auto"/>
                    <w:bottom w:val="none" w:sz="0" w:space="0" w:color="auto"/>
                    <w:right w:val="none" w:sz="0" w:space="0" w:color="auto"/>
                  </w:divBdr>
                </w:div>
                <w:div w:id="235895283">
                  <w:marLeft w:val="0"/>
                  <w:marRight w:val="0"/>
                  <w:marTop w:val="0"/>
                  <w:marBottom w:val="0"/>
                  <w:divBdr>
                    <w:top w:val="none" w:sz="0" w:space="0" w:color="auto"/>
                    <w:left w:val="none" w:sz="0" w:space="0" w:color="auto"/>
                    <w:bottom w:val="none" w:sz="0" w:space="0" w:color="auto"/>
                    <w:right w:val="none" w:sz="0" w:space="0" w:color="auto"/>
                  </w:divBdr>
                </w:div>
              </w:divsChild>
            </w:div>
            <w:div w:id="221717366">
              <w:marLeft w:val="0"/>
              <w:marRight w:val="0"/>
              <w:marTop w:val="0"/>
              <w:marBottom w:val="0"/>
              <w:divBdr>
                <w:top w:val="none" w:sz="0" w:space="0" w:color="auto"/>
                <w:left w:val="none" w:sz="0" w:space="0" w:color="auto"/>
                <w:bottom w:val="none" w:sz="0" w:space="0" w:color="auto"/>
                <w:right w:val="none" w:sz="0" w:space="0" w:color="auto"/>
              </w:divBdr>
              <w:divsChild>
                <w:div w:id="1137141752">
                  <w:marLeft w:val="0"/>
                  <w:marRight w:val="0"/>
                  <w:marTop w:val="0"/>
                  <w:marBottom w:val="0"/>
                  <w:divBdr>
                    <w:top w:val="none" w:sz="0" w:space="0" w:color="auto"/>
                    <w:left w:val="none" w:sz="0" w:space="0" w:color="auto"/>
                    <w:bottom w:val="none" w:sz="0" w:space="0" w:color="auto"/>
                    <w:right w:val="none" w:sz="0" w:space="0" w:color="auto"/>
                  </w:divBdr>
                </w:div>
                <w:div w:id="793256300">
                  <w:marLeft w:val="0"/>
                  <w:marRight w:val="0"/>
                  <w:marTop w:val="0"/>
                  <w:marBottom w:val="0"/>
                  <w:divBdr>
                    <w:top w:val="none" w:sz="0" w:space="0" w:color="auto"/>
                    <w:left w:val="none" w:sz="0" w:space="0" w:color="auto"/>
                    <w:bottom w:val="none" w:sz="0" w:space="0" w:color="auto"/>
                    <w:right w:val="none" w:sz="0" w:space="0" w:color="auto"/>
                  </w:divBdr>
                </w:div>
                <w:div w:id="763844399">
                  <w:marLeft w:val="0"/>
                  <w:marRight w:val="0"/>
                  <w:marTop w:val="0"/>
                  <w:marBottom w:val="0"/>
                  <w:divBdr>
                    <w:top w:val="none" w:sz="0" w:space="0" w:color="auto"/>
                    <w:left w:val="none" w:sz="0" w:space="0" w:color="auto"/>
                    <w:bottom w:val="none" w:sz="0" w:space="0" w:color="auto"/>
                    <w:right w:val="none" w:sz="0" w:space="0" w:color="auto"/>
                  </w:divBdr>
                </w:div>
                <w:div w:id="1026519464">
                  <w:marLeft w:val="0"/>
                  <w:marRight w:val="0"/>
                  <w:marTop w:val="0"/>
                  <w:marBottom w:val="0"/>
                  <w:divBdr>
                    <w:top w:val="none" w:sz="0" w:space="0" w:color="auto"/>
                    <w:left w:val="none" w:sz="0" w:space="0" w:color="auto"/>
                    <w:bottom w:val="none" w:sz="0" w:space="0" w:color="auto"/>
                    <w:right w:val="none" w:sz="0" w:space="0" w:color="auto"/>
                  </w:divBdr>
                </w:div>
                <w:div w:id="1564829949">
                  <w:marLeft w:val="0"/>
                  <w:marRight w:val="0"/>
                  <w:marTop w:val="0"/>
                  <w:marBottom w:val="0"/>
                  <w:divBdr>
                    <w:top w:val="none" w:sz="0" w:space="0" w:color="auto"/>
                    <w:left w:val="none" w:sz="0" w:space="0" w:color="auto"/>
                    <w:bottom w:val="none" w:sz="0" w:space="0" w:color="auto"/>
                    <w:right w:val="none" w:sz="0" w:space="0" w:color="auto"/>
                  </w:divBdr>
                </w:div>
                <w:div w:id="1444229647">
                  <w:marLeft w:val="0"/>
                  <w:marRight w:val="0"/>
                  <w:marTop w:val="0"/>
                  <w:marBottom w:val="0"/>
                  <w:divBdr>
                    <w:top w:val="none" w:sz="0" w:space="0" w:color="auto"/>
                    <w:left w:val="none" w:sz="0" w:space="0" w:color="auto"/>
                    <w:bottom w:val="none" w:sz="0" w:space="0" w:color="auto"/>
                    <w:right w:val="none" w:sz="0" w:space="0" w:color="auto"/>
                  </w:divBdr>
                </w:div>
              </w:divsChild>
            </w:div>
            <w:div w:id="684329187">
              <w:marLeft w:val="0"/>
              <w:marRight w:val="0"/>
              <w:marTop w:val="0"/>
              <w:marBottom w:val="0"/>
              <w:divBdr>
                <w:top w:val="none" w:sz="0" w:space="0" w:color="auto"/>
                <w:left w:val="none" w:sz="0" w:space="0" w:color="auto"/>
                <w:bottom w:val="none" w:sz="0" w:space="0" w:color="auto"/>
                <w:right w:val="none" w:sz="0" w:space="0" w:color="auto"/>
              </w:divBdr>
              <w:divsChild>
                <w:div w:id="20666228">
                  <w:marLeft w:val="0"/>
                  <w:marRight w:val="0"/>
                  <w:marTop w:val="0"/>
                  <w:marBottom w:val="0"/>
                  <w:divBdr>
                    <w:top w:val="none" w:sz="0" w:space="0" w:color="auto"/>
                    <w:left w:val="none" w:sz="0" w:space="0" w:color="auto"/>
                    <w:bottom w:val="none" w:sz="0" w:space="0" w:color="auto"/>
                    <w:right w:val="none" w:sz="0" w:space="0" w:color="auto"/>
                  </w:divBdr>
                </w:div>
                <w:div w:id="276955210">
                  <w:marLeft w:val="0"/>
                  <w:marRight w:val="0"/>
                  <w:marTop w:val="0"/>
                  <w:marBottom w:val="0"/>
                  <w:divBdr>
                    <w:top w:val="none" w:sz="0" w:space="0" w:color="auto"/>
                    <w:left w:val="none" w:sz="0" w:space="0" w:color="auto"/>
                    <w:bottom w:val="none" w:sz="0" w:space="0" w:color="auto"/>
                    <w:right w:val="none" w:sz="0" w:space="0" w:color="auto"/>
                  </w:divBdr>
                </w:div>
                <w:div w:id="770276372">
                  <w:marLeft w:val="0"/>
                  <w:marRight w:val="0"/>
                  <w:marTop w:val="0"/>
                  <w:marBottom w:val="0"/>
                  <w:divBdr>
                    <w:top w:val="none" w:sz="0" w:space="0" w:color="auto"/>
                    <w:left w:val="none" w:sz="0" w:space="0" w:color="auto"/>
                    <w:bottom w:val="none" w:sz="0" w:space="0" w:color="auto"/>
                    <w:right w:val="none" w:sz="0" w:space="0" w:color="auto"/>
                  </w:divBdr>
                </w:div>
                <w:div w:id="1007097183">
                  <w:marLeft w:val="0"/>
                  <w:marRight w:val="0"/>
                  <w:marTop w:val="0"/>
                  <w:marBottom w:val="0"/>
                  <w:divBdr>
                    <w:top w:val="none" w:sz="0" w:space="0" w:color="auto"/>
                    <w:left w:val="none" w:sz="0" w:space="0" w:color="auto"/>
                    <w:bottom w:val="none" w:sz="0" w:space="0" w:color="auto"/>
                    <w:right w:val="none" w:sz="0" w:space="0" w:color="auto"/>
                  </w:divBdr>
                </w:div>
                <w:div w:id="1547446659">
                  <w:marLeft w:val="0"/>
                  <w:marRight w:val="0"/>
                  <w:marTop w:val="0"/>
                  <w:marBottom w:val="0"/>
                  <w:divBdr>
                    <w:top w:val="none" w:sz="0" w:space="0" w:color="auto"/>
                    <w:left w:val="none" w:sz="0" w:space="0" w:color="auto"/>
                    <w:bottom w:val="none" w:sz="0" w:space="0" w:color="auto"/>
                    <w:right w:val="none" w:sz="0" w:space="0" w:color="auto"/>
                  </w:divBdr>
                </w:div>
                <w:div w:id="729378396">
                  <w:marLeft w:val="0"/>
                  <w:marRight w:val="0"/>
                  <w:marTop w:val="0"/>
                  <w:marBottom w:val="0"/>
                  <w:divBdr>
                    <w:top w:val="none" w:sz="0" w:space="0" w:color="auto"/>
                    <w:left w:val="none" w:sz="0" w:space="0" w:color="auto"/>
                    <w:bottom w:val="none" w:sz="0" w:space="0" w:color="auto"/>
                    <w:right w:val="none" w:sz="0" w:space="0" w:color="auto"/>
                  </w:divBdr>
                </w:div>
                <w:div w:id="1892377150">
                  <w:marLeft w:val="0"/>
                  <w:marRight w:val="0"/>
                  <w:marTop w:val="0"/>
                  <w:marBottom w:val="0"/>
                  <w:divBdr>
                    <w:top w:val="none" w:sz="0" w:space="0" w:color="auto"/>
                    <w:left w:val="none" w:sz="0" w:space="0" w:color="auto"/>
                    <w:bottom w:val="none" w:sz="0" w:space="0" w:color="auto"/>
                    <w:right w:val="none" w:sz="0" w:space="0" w:color="auto"/>
                  </w:divBdr>
                </w:div>
                <w:div w:id="794101841">
                  <w:marLeft w:val="0"/>
                  <w:marRight w:val="0"/>
                  <w:marTop w:val="0"/>
                  <w:marBottom w:val="0"/>
                  <w:divBdr>
                    <w:top w:val="none" w:sz="0" w:space="0" w:color="auto"/>
                    <w:left w:val="none" w:sz="0" w:space="0" w:color="auto"/>
                    <w:bottom w:val="none" w:sz="0" w:space="0" w:color="auto"/>
                    <w:right w:val="none" w:sz="0" w:space="0" w:color="auto"/>
                  </w:divBdr>
                </w:div>
              </w:divsChild>
            </w:div>
            <w:div w:id="11869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3659</Words>
  <Characters>21960</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Mostowy</dc:creator>
  <cp:keywords/>
  <dc:description/>
  <cp:lastModifiedBy>Paweł Mostowy</cp:lastModifiedBy>
  <cp:revision>1</cp:revision>
  <cp:lastPrinted>2019-05-30T13:06:00Z</cp:lastPrinted>
  <dcterms:created xsi:type="dcterms:W3CDTF">2019-05-30T13:04:00Z</dcterms:created>
  <dcterms:modified xsi:type="dcterms:W3CDTF">2019-05-30T13:06:00Z</dcterms:modified>
</cp:coreProperties>
</file>